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7B44FFE7"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94747B">
        <w:rPr>
          <w:rFonts w:cs="Arial"/>
          <w:sz w:val="24"/>
          <w:szCs w:val="24"/>
        </w:rPr>
        <w:t>9</w:t>
      </w:r>
      <w:r w:rsidR="00655C84">
        <w:rPr>
          <w:rFonts w:cs="Arial"/>
          <w:sz w:val="24"/>
          <w:szCs w:val="24"/>
        </w:rPr>
        <w:t>-</w:t>
      </w:r>
      <w:r w:rsidRPr="00830435">
        <w:rPr>
          <w:rFonts w:cs="Arial"/>
          <w:sz w:val="24"/>
          <w:szCs w:val="24"/>
        </w:rPr>
        <w:t>e</w:t>
      </w:r>
      <w:r w:rsidRPr="00830435">
        <w:rPr>
          <w:rFonts w:cs="Arial"/>
          <w:noProof w:val="0"/>
          <w:sz w:val="24"/>
        </w:rPr>
        <w:tab/>
      </w:r>
      <w:r w:rsidR="0094747B">
        <w:rPr>
          <w:rFonts w:cs="Arial"/>
          <w:noProof w:val="0"/>
          <w:sz w:val="24"/>
        </w:rPr>
        <w:tab/>
      </w:r>
      <w:r w:rsidR="0094747B" w:rsidRPr="0094747B">
        <w:rPr>
          <w:rFonts w:cs="Arial"/>
          <w:noProof w:val="0"/>
          <w:sz w:val="24"/>
        </w:rPr>
        <w:t>R4-2109214</w:t>
      </w:r>
    </w:p>
    <w:p w14:paraId="2EC60C4C" w14:textId="5C9012AE"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655C84">
        <w:rPr>
          <w:rFonts w:cs="Arial"/>
          <w:sz w:val="24"/>
          <w:szCs w:val="24"/>
        </w:rPr>
        <w:t>1</w:t>
      </w:r>
      <w:r w:rsidR="0094747B">
        <w:rPr>
          <w:rFonts w:cs="Arial"/>
          <w:sz w:val="24"/>
          <w:szCs w:val="24"/>
        </w:rPr>
        <w:t>9</w:t>
      </w:r>
      <w:r w:rsidR="002E628B">
        <w:rPr>
          <w:rFonts w:cs="Arial"/>
          <w:sz w:val="24"/>
          <w:szCs w:val="24"/>
          <w:vertAlign w:val="superscript"/>
        </w:rPr>
        <w:t>th</w:t>
      </w:r>
      <w:r w:rsidR="00655C84">
        <w:rPr>
          <w:rFonts w:cs="Arial"/>
          <w:sz w:val="24"/>
          <w:szCs w:val="24"/>
          <w:vertAlign w:val="superscript"/>
        </w:rPr>
        <w:t xml:space="preserve"> </w:t>
      </w:r>
      <w:r w:rsidRPr="00B41277">
        <w:rPr>
          <w:rFonts w:cs="Arial"/>
          <w:sz w:val="24"/>
          <w:szCs w:val="24"/>
        </w:rPr>
        <w:t>–</w:t>
      </w:r>
      <w:r w:rsidR="00655C84">
        <w:rPr>
          <w:rFonts w:cs="Arial"/>
          <w:sz w:val="24"/>
          <w:szCs w:val="24"/>
        </w:rPr>
        <w:t xml:space="preserve"> 2</w:t>
      </w:r>
      <w:r w:rsidR="0094747B">
        <w:rPr>
          <w:rFonts w:cs="Arial"/>
          <w:sz w:val="24"/>
          <w:szCs w:val="24"/>
        </w:rPr>
        <w:t>7</w:t>
      </w:r>
      <w:r w:rsidRPr="00B41277">
        <w:rPr>
          <w:rFonts w:cs="Arial"/>
          <w:sz w:val="24"/>
          <w:szCs w:val="24"/>
          <w:vertAlign w:val="superscript"/>
        </w:rPr>
        <w:t>th</w:t>
      </w:r>
      <w:r w:rsidRPr="00B41277">
        <w:rPr>
          <w:rFonts w:cs="Arial"/>
          <w:sz w:val="24"/>
          <w:szCs w:val="24"/>
        </w:rPr>
        <w:t xml:space="preserve"> </w:t>
      </w:r>
      <w:r w:rsidR="0094747B">
        <w:rPr>
          <w:rFonts w:cs="Arial"/>
          <w:sz w:val="24"/>
          <w:szCs w:val="24"/>
        </w:rPr>
        <w:t>May</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789DB9C7" w:rsidR="001E105C" w:rsidRPr="00F56AB2" w:rsidRDefault="001E105C" w:rsidP="00D9163E">
      <w:pPr>
        <w:tabs>
          <w:tab w:val="left" w:pos="1985"/>
        </w:tabs>
        <w:spacing w:before="0"/>
        <w:ind w:left="1983" w:hangingChars="823" w:hanging="1983"/>
        <w:rPr>
          <w:rFonts w:ascii="Arial" w:hAnsi="Arial" w:cs="Arial"/>
          <w:b/>
          <w:sz w:val="24"/>
          <w:lang w:val="en-US"/>
        </w:rPr>
      </w:pPr>
      <w:r w:rsidRPr="00F30222">
        <w:rPr>
          <w:rFonts w:ascii="Arial" w:hAnsi="Arial" w:cs="Arial"/>
          <w:b/>
          <w:sz w:val="24"/>
        </w:rPr>
        <w:t>Agenda item:</w:t>
      </w:r>
      <w:r w:rsidRPr="00F30222">
        <w:rPr>
          <w:rFonts w:ascii="Arial" w:hAnsi="Arial" w:cs="Arial"/>
          <w:b/>
          <w:sz w:val="24"/>
        </w:rPr>
        <w:tab/>
      </w:r>
      <w:bookmarkStart w:id="0" w:name="Source"/>
      <w:bookmarkEnd w:id="0"/>
      <w:r w:rsidR="00364CBF">
        <w:rPr>
          <w:rFonts w:ascii="Arial" w:hAnsi="Arial" w:cs="Arial"/>
          <w:b/>
          <w:sz w:val="24"/>
          <w:lang w:val="en-US"/>
        </w:rPr>
        <w:t>9</w:t>
      </w:r>
      <w:r w:rsidR="0016496E" w:rsidRPr="0016496E">
        <w:rPr>
          <w:rFonts w:ascii="Arial" w:hAnsi="Arial" w:cs="Arial"/>
          <w:b/>
          <w:sz w:val="24"/>
          <w:lang w:val="en-US"/>
        </w:rPr>
        <w:t>.</w:t>
      </w:r>
      <w:r w:rsidR="00364CBF">
        <w:rPr>
          <w:rFonts w:ascii="Arial" w:hAnsi="Arial" w:cs="Arial"/>
          <w:b/>
          <w:sz w:val="24"/>
          <w:lang w:val="en-US"/>
        </w:rPr>
        <w:t>7</w:t>
      </w:r>
      <w:r w:rsidR="0016496E" w:rsidRPr="0016496E">
        <w:rPr>
          <w:rFonts w:ascii="Arial" w:hAnsi="Arial" w:cs="Arial"/>
          <w:b/>
          <w:sz w:val="24"/>
          <w:lang w:val="en-US"/>
        </w:rPr>
        <w:t>.3.3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1A9727CB"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4747B" w:rsidRPr="0094747B">
        <w:rPr>
          <w:rFonts w:ascii="Arial" w:hAnsi="Arial" w:cs="Arial"/>
          <w:b/>
          <w:sz w:val="24"/>
        </w:rPr>
        <w:t>Views on FR1 HST PDSCH performance requirements for multi-DCI based Tx scheme</w:t>
      </w:r>
      <w:r w:rsidR="008373BA">
        <w:rPr>
          <w:rFonts w:ascii="Arial" w:hAnsi="Arial" w:cs="Arial"/>
          <w:b/>
          <w:sz w:val="24"/>
        </w:rPr>
        <w:t>.</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C9B55E5" w14:textId="19DDB909" w:rsidR="00E24C63" w:rsidRDefault="00E24C63" w:rsidP="00BF6DFE">
      <w:r>
        <w:t>In the previous RAN4 # 98</w:t>
      </w:r>
      <w:r w:rsidR="00DF3692">
        <w:t>-bis-</w:t>
      </w:r>
      <w:r>
        <w:t xml:space="preserve">e meeting </w:t>
      </w:r>
      <w:r w:rsidR="009632F8">
        <w:t xml:space="preserve">it was agreed to </w:t>
      </w:r>
      <w:r w:rsidR="00DF3692">
        <w:t xml:space="preserve">further </w:t>
      </w:r>
      <w:r w:rsidR="009632F8">
        <w:t xml:space="preserve">analyse </w:t>
      </w:r>
      <w:r w:rsidR="000B04CE">
        <w:t>applicability</w:t>
      </w:r>
      <w:r w:rsidR="009632F8">
        <w:t xml:space="preserve"> and performan</w:t>
      </w:r>
      <w:r w:rsidR="0059352F">
        <w:t>c</w:t>
      </w:r>
      <w:r w:rsidR="009632F8">
        <w:t>e</w:t>
      </w:r>
      <w:r w:rsidR="0059352F">
        <w:t xml:space="preserve"> benefits of multi-DCI based Tx scheme for HST-SFN deployment</w:t>
      </w:r>
      <w:r w:rsidR="00876761">
        <w:t xml:space="preserve"> in order to conclude on demodulation </w:t>
      </w:r>
      <w:r w:rsidR="00876761" w:rsidRPr="0054401F">
        <w:t>requirements necessity</w:t>
      </w:r>
      <w:r w:rsidR="005E0BD3" w:rsidRPr="0054401F">
        <w:t xml:space="preserve"> [1]</w:t>
      </w:r>
      <w:r w:rsidR="0059352F" w:rsidRPr="0054401F">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76761" w14:paraId="5AC2E119" w14:textId="77777777" w:rsidTr="00020239">
        <w:tc>
          <w:tcPr>
            <w:tcW w:w="9639" w:type="dxa"/>
            <w:shd w:val="clear" w:color="auto" w:fill="auto"/>
          </w:tcPr>
          <w:p w14:paraId="5DBAA0E0" w14:textId="77777777" w:rsidR="000176D9" w:rsidRPr="000176D9" w:rsidRDefault="000176D9" w:rsidP="000176D9">
            <w:pPr>
              <w:numPr>
                <w:ilvl w:val="0"/>
                <w:numId w:val="17"/>
              </w:numPr>
              <w:spacing w:before="0"/>
              <w:rPr>
                <w:i/>
                <w:iCs/>
                <w:lang w:eastAsia="zh-CN"/>
              </w:rPr>
            </w:pPr>
            <w:r w:rsidRPr="000176D9">
              <w:rPr>
                <w:i/>
                <w:iCs/>
                <w:lang w:eastAsia="zh-CN"/>
              </w:rPr>
              <w:t>Option 1: Do not define requirements for transmission scheme 2</w:t>
            </w:r>
          </w:p>
          <w:p w14:paraId="5BBAA729" w14:textId="77777777" w:rsidR="000176D9" w:rsidRPr="000176D9" w:rsidRDefault="000176D9" w:rsidP="000176D9">
            <w:pPr>
              <w:numPr>
                <w:ilvl w:val="0"/>
                <w:numId w:val="17"/>
              </w:numPr>
              <w:spacing w:before="0"/>
              <w:rPr>
                <w:i/>
                <w:iCs/>
                <w:lang w:eastAsia="zh-CN"/>
              </w:rPr>
            </w:pPr>
            <w:r w:rsidRPr="000176D9">
              <w:rPr>
                <w:i/>
                <w:iCs/>
                <w:lang w:eastAsia="zh-CN"/>
              </w:rPr>
              <w:t>Option 2: Continue Evaluation of transmission scheme 2</w:t>
            </w:r>
          </w:p>
          <w:p w14:paraId="22ABBE6A" w14:textId="77777777" w:rsidR="000176D9" w:rsidRPr="000176D9" w:rsidRDefault="000176D9" w:rsidP="000176D9">
            <w:pPr>
              <w:numPr>
                <w:ilvl w:val="1"/>
                <w:numId w:val="17"/>
              </w:numPr>
              <w:spacing w:before="0"/>
              <w:rPr>
                <w:i/>
                <w:iCs/>
                <w:lang w:eastAsia="zh-CN"/>
              </w:rPr>
            </w:pPr>
            <w:r w:rsidRPr="000176D9">
              <w:rPr>
                <w:i/>
                <w:iCs/>
                <w:lang w:eastAsia="zh-CN"/>
              </w:rPr>
              <w:t>Companies are suggested to provide the performance evaluation of transmission scheme 2 (i.e., multi-DCI based transmission scheme) for following cases</w:t>
            </w:r>
          </w:p>
          <w:p w14:paraId="31B4BF47" w14:textId="645CE43C" w:rsidR="000176D9" w:rsidRPr="000176D9" w:rsidRDefault="000176D9" w:rsidP="000176D9">
            <w:pPr>
              <w:numPr>
                <w:ilvl w:val="2"/>
                <w:numId w:val="17"/>
              </w:numPr>
              <w:spacing w:before="0"/>
              <w:rPr>
                <w:i/>
                <w:iCs/>
                <w:lang w:eastAsia="zh-CN"/>
              </w:rPr>
            </w:pPr>
            <w:r w:rsidRPr="000176D9">
              <w:rPr>
                <w:i/>
                <w:iCs/>
                <w:lang w:eastAsia="zh-CN"/>
              </w:rPr>
              <w:t>Case 1: Fix the MCS along the track</w:t>
            </w:r>
          </w:p>
          <w:p w14:paraId="575E612D" w14:textId="5AACB706" w:rsidR="00876761" w:rsidRPr="00BD4FFF" w:rsidRDefault="000176D9" w:rsidP="000176D9">
            <w:pPr>
              <w:numPr>
                <w:ilvl w:val="2"/>
                <w:numId w:val="17"/>
              </w:numPr>
              <w:spacing w:before="0"/>
              <w:rPr>
                <w:lang w:eastAsia="zh-CN"/>
              </w:rPr>
            </w:pPr>
            <w:r w:rsidRPr="000176D9">
              <w:rPr>
                <w:i/>
                <w:iCs/>
                <w:lang w:eastAsia="zh-CN"/>
              </w:rPr>
              <w:t>Case 2: Vary the MCS along the track</w:t>
            </w:r>
          </w:p>
        </w:tc>
      </w:tr>
    </w:tbl>
    <w:p w14:paraId="1B01EDCB" w14:textId="7800C119" w:rsidR="00CB1EF9" w:rsidRPr="00CB1EF9" w:rsidRDefault="00CB1EF9" w:rsidP="00BF6DFE">
      <w:r w:rsidRPr="00CB1EF9">
        <w:t xml:space="preserve">In this paper we </w:t>
      </w:r>
      <w:r w:rsidR="00D471C7">
        <w:t xml:space="preserve">provide our view on application of multi-DCI based Tx scheme to HST conditions and </w:t>
      </w:r>
      <w:r w:rsidR="0027021E">
        <w:t>conclude on necessity of requirements introduction</w:t>
      </w:r>
      <w:r w:rsidR="00AE2AED">
        <w:t xml:space="preserve"> based on obtained results</w:t>
      </w:r>
      <w:r w:rsidR="0027021E">
        <w:t>.</w:t>
      </w:r>
    </w:p>
    <w:p w14:paraId="5FB0E992" w14:textId="77777777" w:rsidR="00CF667C" w:rsidRPr="00146B4F" w:rsidRDefault="00CF667C" w:rsidP="00CF667C">
      <w:pPr>
        <w:pStyle w:val="Heading1"/>
      </w:pPr>
      <w:r>
        <w:t>Discussion</w:t>
      </w:r>
    </w:p>
    <w:p w14:paraId="15B594A9" w14:textId="6A532594" w:rsidR="006C6A2C" w:rsidRDefault="009A240E" w:rsidP="00C12743">
      <w:r>
        <w:t>I</w:t>
      </w:r>
      <w:r w:rsidRPr="009366BE">
        <w:t xml:space="preserve">n </w:t>
      </w:r>
      <w:r>
        <w:t>m</w:t>
      </w:r>
      <w:r w:rsidRPr="009366BE">
        <w:t>ulti</w:t>
      </w:r>
      <w:r>
        <w:t>-</w:t>
      </w:r>
      <w:r w:rsidRPr="009366BE">
        <w:t xml:space="preserve">DCI based NC-JT, multiple PDCCHs schedule </w:t>
      </w:r>
      <w:r>
        <w:t xml:space="preserve">multiple </w:t>
      </w:r>
      <w:r w:rsidRPr="009366BE">
        <w:t>PDSCHs respectively and each PDSCH is transmitted from a separate TRP.</w:t>
      </w:r>
      <w:r w:rsidR="000176A7">
        <w:t xml:space="preserve"> </w:t>
      </w:r>
      <w:r w:rsidR="00CA3741">
        <w:rPr>
          <w:lang w:eastAsia="ja-JP" w:bidi="hi-IN"/>
        </w:rPr>
        <w:t>This Tx scheme can be confi</w:t>
      </w:r>
      <w:r w:rsidR="00C10DF3">
        <w:rPr>
          <w:lang w:eastAsia="ja-JP" w:bidi="hi-IN"/>
        </w:rPr>
        <w:t xml:space="preserve">gured in HST-SFN deployment in which several </w:t>
      </w:r>
      <w:r w:rsidR="008E3DDB">
        <w:rPr>
          <w:lang w:eastAsia="ja-JP" w:bidi="hi-IN"/>
        </w:rPr>
        <w:t>RRHs are connected to single BBU. In the last meeting it was agreed to reuse Rel-16 HST</w:t>
      </w:r>
      <w:r w:rsidR="00886C5C">
        <w:rPr>
          <w:lang w:eastAsia="ja-JP" w:bidi="hi-IN"/>
        </w:rPr>
        <w:t>-</w:t>
      </w:r>
      <w:r w:rsidR="008E3DDB">
        <w:rPr>
          <w:lang w:eastAsia="ja-JP" w:bidi="hi-IN"/>
        </w:rPr>
        <w:t xml:space="preserve">SFN </w:t>
      </w:r>
      <w:r w:rsidR="00C416CD">
        <w:rPr>
          <w:lang w:eastAsia="ja-JP" w:bidi="hi-IN"/>
        </w:rPr>
        <w:t>deployment configuration</w:t>
      </w:r>
      <w:r w:rsidR="008E3DDB">
        <w:rPr>
          <w:lang w:eastAsia="ja-JP" w:bidi="hi-IN"/>
        </w:rPr>
        <w:t xml:space="preserve"> for analysis of multi-DCI based Tx scheme applicability for HST. </w:t>
      </w:r>
      <w:r w:rsidR="003750CA">
        <w:rPr>
          <w:lang w:eastAsia="ja-JP" w:bidi="hi-IN"/>
        </w:rPr>
        <w:t xml:space="preserve">Parameters of this model are presented in </w:t>
      </w:r>
      <w:r w:rsidR="006C6A2C">
        <w:rPr>
          <w:lang w:eastAsia="ja-JP" w:bidi="hi-IN"/>
        </w:rPr>
        <w:t>T</w:t>
      </w:r>
      <w:r w:rsidR="003750CA">
        <w:rPr>
          <w:lang w:eastAsia="ja-JP" w:bidi="hi-IN"/>
        </w:rPr>
        <w:t>able 1</w:t>
      </w:r>
      <w:r w:rsidR="001B2467">
        <w:rPr>
          <w:lang w:eastAsia="ja-JP" w:bidi="hi-IN"/>
        </w:rPr>
        <w:t xml:space="preserve"> and in Figure </w:t>
      </w:r>
      <w:r w:rsidR="00B62ED8">
        <w:rPr>
          <w:lang w:eastAsia="ja-JP" w:bidi="hi-IN"/>
        </w:rPr>
        <w:t>1</w:t>
      </w:r>
      <w:r w:rsidR="001B2467">
        <w:rPr>
          <w:lang w:eastAsia="ja-JP" w:bidi="hi-IN"/>
        </w:rPr>
        <w:t xml:space="preserve"> we illustrate assignment of PDSCH Tx for each RRH based on reached agreement</w:t>
      </w:r>
      <w:r w:rsidR="003750CA">
        <w:rPr>
          <w:lang w:eastAsia="ja-JP" w:bidi="hi-IN"/>
        </w:rPr>
        <w:t>.</w:t>
      </w:r>
    </w:p>
    <w:p w14:paraId="3FD87A28" w14:textId="5F7FA299" w:rsidR="006C6A2C" w:rsidRDefault="006C6A2C" w:rsidP="00C416C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Parameters of Rel-16 HST-SFN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tblGrid>
      <w:tr w:rsidR="006C6A2C" w14:paraId="5D613827" w14:textId="77777777" w:rsidTr="006C6A2C">
        <w:trPr>
          <w:trHeight w:val="50"/>
          <w:jc w:val="center"/>
        </w:trPr>
        <w:tc>
          <w:tcPr>
            <w:tcW w:w="1701" w:type="dxa"/>
            <w:shd w:val="clear" w:color="auto" w:fill="9CC2E5" w:themeFill="accent5" w:themeFillTint="99"/>
            <w:vAlign w:val="center"/>
          </w:tcPr>
          <w:p w14:paraId="5F2555ED" w14:textId="77777777" w:rsidR="006C6A2C" w:rsidRPr="00017F2B" w:rsidRDefault="006C6A2C" w:rsidP="00020239">
            <w:pPr>
              <w:keepNext/>
              <w:spacing w:before="0" w:after="0"/>
              <w:jc w:val="center"/>
              <w:rPr>
                <w:b/>
                <w:lang w:eastAsia="en-GB"/>
              </w:rPr>
            </w:pPr>
            <w:r w:rsidRPr="00017F2B">
              <w:rPr>
                <w:b/>
                <w:lang w:eastAsia="en-GB"/>
              </w:rPr>
              <w:t>Parameter</w:t>
            </w:r>
          </w:p>
        </w:tc>
        <w:tc>
          <w:tcPr>
            <w:tcW w:w="1701" w:type="dxa"/>
            <w:shd w:val="clear" w:color="auto" w:fill="9CC2E5" w:themeFill="accent5" w:themeFillTint="99"/>
            <w:vAlign w:val="center"/>
          </w:tcPr>
          <w:p w14:paraId="365E5EA2" w14:textId="6FC1A178" w:rsidR="006C6A2C" w:rsidRPr="00017F2B" w:rsidRDefault="006C6A2C" w:rsidP="00020239">
            <w:pPr>
              <w:keepNext/>
              <w:spacing w:before="0" w:after="0"/>
              <w:jc w:val="center"/>
              <w:rPr>
                <w:b/>
                <w:lang w:eastAsia="en-GB"/>
              </w:rPr>
            </w:pPr>
            <w:r w:rsidRPr="00017F2B">
              <w:rPr>
                <w:b/>
                <w:lang w:eastAsia="en-GB"/>
              </w:rPr>
              <w:t>Value</w:t>
            </w:r>
          </w:p>
        </w:tc>
      </w:tr>
      <w:tr w:rsidR="006C6A2C" w14:paraId="299A39EC" w14:textId="77777777" w:rsidTr="00020239">
        <w:trPr>
          <w:trHeight w:val="50"/>
          <w:jc w:val="center"/>
        </w:trPr>
        <w:tc>
          <w:tcPr>
            <w:tcW w:w="1701" w:type="dxa"/>
            <w:shd w:val="clear" w:color="auto" w:fill="auto"/>
            <w:vAlign w:val="center"/>
          </w:tcPr>
          <w:p w14:paraId="241F22CE" w14:textId="0069A880" w:rsidR="006C6A2C" w:rsidRPr="00017F2B" w:rsidRDefault="006C6A2C" w:rsidP="00020239">
            <w:pPr>
              <w:keepNext/>
              <w:spacing w:before="0" w:after="0"/>
              <w:jc w:val="center"/>
              <w:rPr>
                <w:b/>
                <w:i/>
                <w:lang w:eastAsia="en-GB"/>
              </w:rPr>
            </w:pPr>
            <w:r>
              <w:rPr>
                <w:b/>
                <w:i/>
                <w:lang w:eastAsia="en-GB"/>
              </w:rPr>
              <w:t>#RRHs</w:t>
            </w:r>
          </w:p>
        </w:tc>
        <w:tc>
          <w:tcPr>
            <w:tcW w:w="1701" w:type="dxa"/>
            <w:shd w:val="clear" w:color="auto" w:fill="auto"/>
            <w:vAlign w:val="center"/>
          </w:tcPr>
          <w:p w14:paraId="5986F60D" w14:textId="0CD87E6F" w:rsidR="006C6A2C" w:rsidRDefault="006C6A2C" w:rsidP="00020239">
            <w:pPr>
              <w:keepNext/>
              <w:spacing w:before="0" w:after="0"/>
              <w:jc w:val="center"/>
              <w:rPr>
                <w:b/>
                <w:lang w:eastAsia="en-GB"/>
              </w:rPr>
            </w:pPr>
            <w:r>
              <w:rPr>
                <w:b/>
                <w:lang w:eastAsia="en-GB"/>
              </w:rPr>
              <w:t>4</w:t>
            </w:r>
          </w:p>
        </w:tc>
      </w:tr>
      <w:tr w:rsidR="006C6A2C" w14:paraId="385C1DCC" w14:textId="77777777" w:rsidTr="00020239">
        <w:trPr>
          <w:trHeight w:val="50"/>
          <w:jc w:val="center"/>
        </w:trPr>
        <w:tc>
          <w:tcPr>
            <w:tcW w:w="1701" w:type="dxa"/>
            <w:shd w:val="clear" w:color="auto" w:fill="auto"/>
            <w:vAlign w:val="center"/>
          </w:tcPr>
          <w:p w14:paraId="75B41F0F" w14:textId="77777777" w:rsidR="006C6A2C" w:rsidRPr="00017F2B" w:rsidRDefault="006C6A2C" w:rsidP="00020239">
            <w:pPr>
              <w:keepNext/>
              <w:spacing w:before="0" w:after="0"/>
              <w:jc w:val="center"/>
              <w:rPr>
                <w:b/>
                <w:i/>
                <w:vertAlign w:val="subscript"/>
                <w:lang w:eastAsia="en-GB"/>
              </w:rPr>
            </w:pPr>
            <w:r w:rsidRPr="00017F2B">
              <w:rPr>
                <w:b/>
                <w:i/>
                <w:lang w:eastAsia="en-GB"/>
              </w:rPr>
              <w:t>D</w:t>
            </w:r>
            <w:r w:rsidRPr="00017F2B">
              <w:rPr>
                <w:b/>
                <w:i/>
                <w:vertAlign w:val="subscript"/>
                <w:lang w:eastAsia="en-GB"/>
              </w:rPr>
              <w:t>S</w:t>
            </w:r>
          </w:p>
        </w:tc>
        <w:tc>
          <w:tcPr>
            <w:tcW w:w="1701" w:type="dxa"/>
            <w:shd w:val="clear" w:color="auto" w:fill="auto"/>
            <w:vAlign w:val="center"/>
          </w:tcPr>
          <w:p w14:paraId="1A187C0F" w14:textId="50EDB309" w:rsidR="006C6A2C" w:rsidRPr="00017F2B" w:rsidRDefault="006C6A2C" w:rsidP="00020239">
            <w:pPr>
              <w:keepNext/>
              <w:spacing w:before="0" w:after="0"/>
              <w:jc w:val="center"/>
              <w:rPr>
                <w:b/>
                <w:lang w:eastAsia="en-GB"/>
              </w:rPr>
            </w:pPr>
            <w:r>
              <w:rPr>
                <w:b/>
                <w:lang w:eastAsia="en-GB"/>
              </w:rPr>
              <w:t>700 m</w:t>
            </w:r>
          </w:p>
        </w:tc>
      </w:tr>
      <w:tr w:rsidR="006C6A2C" w14:paraId="574A71C5" w14:textId="77777777" w:rsidTr="00020239">
        <w:trPr>
          <w:trHeight w:val="50"/>
          <w:jc w:val="center"/>
        </w:trPr>
        <w:tc>
          <w:tcPr>
            <w:tcW w:w="1701" w:type="dxa"/>
            <w:shd w:val="clear" w:color="auto" w:fill="auto"/>
            <w:vAlign w:val="center"/>
          </w:tcPr>
          <w:p w14:paraId="40EFE67D" w14:textId="77777777" w:rsidR="006C6A2C" w:rsidRPr="00017F2B" w:rsidRDefault="006C6A2C" w:rsidP="00020239">
            <w:pPr>
              <w:keepNext/>
              <w:spacing w:before="0" w:after="0"/>
              <w:jc w:val="center"/>
              <w:rPr>
                <w:b/>
                <w:i/>
                <w:vertAlign w:val="subscript"/>
                <w:lang w:eastAsia="en-GB"/>
              </w:rPr>
            </w:pPr>
            <w:r w:rsidRPr="00017F2B">
              <w:rPr>
                <w:b/>
                <w:i/>
                <w:lang w:eastAsia="en-GB"/>
              </w:rPr>
              <w:t>D</w:t>
            </w:r>
            <w:r w:rsidRPr="00017F2B">
              <w:rPr>
                <w:b/>
                <w:i/>
                <w:vertAlign w:val="subscript"/>
                <w:lang w:eastAsia="en-GB"/>
              </w:rPr>
              <w:t>min</w:t>
            </w:r>
          </w:p>
        </w:tc>
        <w:tc>
          <w:tcPr>
            <w:tcW w:w="1701" w:type="dxa"/>
            <w:shd w:val="clear" w:color="auto" w:fill="auto"/>
            <w:vAlign w:val="center"/>
          </w:tcPr>
          <w:p w14:paraId="4E6A18E9" w14:textId="1CE0601C" w:rsidR="006C6A2C" w:rsidRPr="00017F2B" w:rsidRDefault="006C6A2C" w:rsidP="00020239">
            <w:pPr>
              <w:keepNext/>
              <w:spacing w:before="0" w:after="0"/>
              <w:jc w:val="center"/>
              <w:rPr>
                <w:b/>
                <w:lang w:eastAsia="en-GB"/>
              </w:rPr>
            </w:pPr>
            <w:r>
              <w:rPr>
                <w:b/>
                <w:lang w:eastAsia="en-GB"/>
              </w:rPr>
              <w:t>150 m</w:t>
            </w:r>
          </w:p>
        </w:tc>
      </w:tr>
    </w:tbl>
    <w:p w14:paraId="5A535A23" w14:textId="77777777" w:rsidR="00022E4A" w:rsidRDefault="00022E4A" w:rsidP="006C1FB7">
      <w:pPr>
        <w:rPr>
          <w:lang w:eastAsia="ja-JP" w:bidi="hi-IN"/>
        </w:rPr>
      </w:pPr>
    </w:p>
    <w:p w14:paraId="5B59B8D3" w14:textId="78E3E84A" w:rsidR="006526D9" w:rsidRDefault="00320BCA" w:rsidP="006C1FB7">
      <w:pPr>
        <w:rPr>
          <w:lang w:eastAsia="ja-JP" w:bidi="hi-IN"/>
        </w:rPr>
      </w:pPr>
      <w:r>
        <w:rPr>
          <w:lang w:eastAsia="ja-JP" w:bidi="hi-IN"/>
        </w:rPr>
        <w:t xml:space="preserve">Considering agreed non-overlapped resource </w:t>
      </w:r>
      <w:r w:rsidR="00BE0BD2">
        <w:rPr>
          <w:lang w:eastAsia="ja-JP" w:bidi="hi-IN"/>
        </w:rPr>
        <w:t>allocation between different PDSCH</w:t>
      </w:r>
      <w:r w:rsidR="00283FC6">
        <w:rPr>
          <w:lang w:eastAsia="ja-JP" w:bidi="hi-IN"/>
        </w:rPr>
        <w:t>s</w:t>
      </w:r>
      <w:r w:rsidR="00BE0BD2">
        <w:rPr>
          <w:lang w:eastAsia="ja-JP" w:bidi="hi-IN"/>
        </w:rPr>
        <w:t>, propagation condition for each PDSCH is determined by two tap channel model with time-</w:t>
      </w:r>
      <w:r w:rsidR="003C4711">
        <w:rPr>
          <w:lang w:eastAsia="ja-JP" w:bidi="hi-IN"/>
        </w:rPr>
        <w:t>variant</w:t>
      </w:r>
      <w:r w:rsidR="00BE0BD2">
        <w:rPr>
          <w:lang w:eastAsia="ja-JP" w:bidi="hi-IN"/>
        </w:rPr>
        <w:t xml:space="preserve"> delay, </w:t>
      </w:r>
      <w:r w:rsidR="003C4711">
        <w:rPr>
          <w:lang w:eastAsia="ja-JP" w:bidi="hi-IN"/>
        </w:rPr>
        <w:t>D</w:t>
      </w:r>
      <w:r w:rsidR="00BE0BD2">
        <w:rPr>
          <w:lang w:eastAsia="ja-JP" w:bidi="hi-IN"/>
        </w:rPr>
        <w:t xml:space="preserve">oppler </w:t>
      </w:r>
      <w:r w:rsidR="003C4711">
        <w:rPr>
          <w:lang w:eastAsia="ja-JP" w:bidi="hi-IN"/>
        </w:rPr>
        <w:t xml:space="preserve">frequency </w:t>
      </w:r>
      <w:r w:rsidR="00BE0BD2">
        <w:rPr>
          <w:lang w:eastAsia="ja-JP" w:bidi="hi-IN"/>
        </w:rPr>
        <w:t xml:space="preserve">and power </w:t>
      </w:r>
      <w:r w:rsidR="002E7E79">
        <w:rPr>
          <w:lang w:eastAsia="ja-JP" w:bidi="hi-IN"/>
        </w:rPr>
        <w:t xml:space="preserve">of each tap </w:t>
      </w:r>
      <w:r w:rsidR="00BE0BD2">
        <w:rPr>
          <w:lang w:eastAsia="ja-JP" w:bidi="hi-IN"/>
        </w:rPr>
        <w:t>depending on UE position on railway</w:t>
      </w:r>
      <w:r w:rsidR="00486E6E">
        <w:rPr>
          <w:lang w:eastAsia="ja-JP" w:bidi="hi-IN"/>
        </w:rPr>
        <w:t xml:space="preserve"> </w:t>
      </w:r>
      <w:r w:rsidR="00BE0BD2">
        <w:rPr>
          <w:lang w:eastAsia="ja-JP" w:bidi="hi-IN"/>
        </w:rPr>
        <w:t>track.</w:t>
      </w:r>
    </w:p>
    <w:tbl>
      <w:tblPr>
        <w:tblStyle w:val="TableGrid"/>
        <w:tblW w:w="0" w:type="auto"/>
        <w:tblLook w:val="04A0" w:firstRow="1" w:lastRow="0" w:firstColumn="1" w:lastColumn="0" w:noHBand="0" w:noVBand="1"/>
      </w:tblPr>
      <w:tblGrid>
        <w:gridCol w:w="9629"/>
      </w:tblGrid>
      <w:tr w:rsidR="001B2467" w14:paraId="3DFB445A" w14:textId="77777777" w:rsidTr="00020239">
        <w:tc>
          <w:tcPr>
            <w:tcW w:w="9629" w:type="dxa"/>
            <w:vAlign w:val="center"/>
          </w:tcPr>
          <w:p w14:paraId="18563350" w14:textId="77777777" w:rsidR="001B2467" w:rsidRDefault="001B2467" w:rsidP="00020239">
            <w:pPr>
              <w:jc w:val="center"/>
            </w:pPr>
            <w:r>
              <w:rPr>
                <w:noProof/>
              </w:rPr>
              <w:drawing>
                <wp:inline distT="0" distB="0" distL="0" distR="0" wp14:anchorId="4230B3F8" wp14:editId="153FFA8A">
                  <wp:extent cx="3986143" cy="136800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86143" cy="1368000"/>
                          </a:xfrm>
                          <a:prstGeom prst="rect">
                            <a:avLst/>
                          </a:prstGeom>
                          <a:noFill/>
                          <a:ln>
                            <a:noFill/>
                          </a:ln>
                        </pic:spPr>
                      </pic:pic>
                    </a:graphicData>
                  </a:graphic>
                </wp:inline>
              </w:drawing>
            </w:r>
          </w:p>
        </w:tc>
      </w:tr>
      <w:tr w:rsidR="001B2467" w14:paraId="4312C587" w14:textId="77777777" w:rsidTr="00020239">
        <w:tc>
          <w:tcPr>
            <w:tcW w:w="9629" w:type="dxa"/>
          </w:tcPr>
          <w:p w14:paraId="6B7A04B0" w14:textId="77777777" w:rsidR="001B2467" w:rsidRPr="008327D9" w:rsidRDefault="001B2467" w:rsidP="00020239">
            <w:pPr>
              <w:jc w:val="center"/>
              <w:rPr>
                <w:b/>
                <w:bCs/>
              </w:rPr>
            </w:pPr>
            <w:r w:rsidRPr="008327D9">
              <w:rPr>
                <w:b/>
                <w:bCs/>
                <w:sz w:val="16"/>
                <w:szCs w:val="16"/>
              </w:rPr>
              <w:t>Figure 1. Rel-16 multi-DCI based multi TRP Tx scheme</w:t>
            </w:r>
            <w:r>
              <w:rPr>
                <w:b/>
                <w:bCs/>
                <w:sz w:val="16"/>
                <w:szCs w:val="16"/>
              </w:rPr>
              <w:t xml:space="preserve"> in HST-SFN deployment</w:t>
            </w:r>
          </w:p>
        </w:tc>
      </w:tr>
    </w:tbl>
    <w:p w14:paraId="5AAE2693" w14:textId="77777777" w:rsidR="00364CBF" w:rsidRDefault="00830639" w:rsidP="00D743D9">
      <w:pPr>
        <w:rPr>
          <w:lang w:val="en-US" w:eastAsia="ja-JP" w:bidi="hi-IN"/>
        </w:rPr>
      </w:pPr>
      <w:r>
        <w:rPr>
          <w:lang w:val="en-US" w:eastAsia="ja-JP" w:bidi="hi-IN"/>
        </w:rPr>
        <w:lastRenderedPageBreak/>
        <w:t xml:space="preserve">Based on Rel-16 HST discussion it was agreed to use advanced UE processing for HST-SFN JT scheme since conventional assumptions on channel estimation and frequency tracking lead to poor demodulation performance. For multi-DCI Tx scheme we can also expect </w:t>
      </w:r>
      <w:r w:rsidR="00580391">
        <w:rPr>
          <w:lang w:val="en-US" w:eastAsia="ja-JP" w:bidi="hi-IN"/>
        </w:rPr>
        <w:t>that conventional receive d</w:t>
      </w:r>
      <w:r w:rsidR="00352D8F">
        <w:rPr>
          <w:lang w:val="en-US" w:eastAsia="ja-JP" w:bidi="hi-IN"/>
        </w:rPr>
        <w:t>oes not allow to provide reliable performance.</w:t>
      </w:r>
      <w:r w:rsidR="00D01B64">
        <w:rPr>
          <w:lang w:val="en-US" w:eastAsia="ja-JP" w:bidi="hi-IN"/>
        </w:rPr>
        <w:t xml:space="preserve"> </w:t>
      </w:r>
    </w:p>
    <w:p w14:paraId="69404256" w14:textId="6A9113B6" w:rsidR="00890CBF" w:rsidRDefault="00D01B64" w:rsidP="00D743D9">
      <w:pPr>
        <w:rPr>
          <w:lang w:val="en-US" w:eastAsia="ja-JP" w:bidi="hi-IN"/>
        </w:rPr>
      </w:pPr>
      <w:r w:rsidRPr="00656ECF">
        <w:rPr>
          <w:lang w:val="en-US" w:eastAsia="ja-JP" w:bidi="hi-IN"/>
        </w:rPr>
        <w:t xml:space="preserve">In Figure </w:t>
      </w:r>
      <w:r w:rsidR="00364CBF">
        <w:rPr>
          <w:lang w:val="en-US" w:eastAsia="ja-JP" w:bidi="hi-IN"/>
        </w:rPr>
        <w:t>2</w:t>
      </w:r>
      <w:r w:rsidRPr="00656ECF">
        <w:rPr>
          <w:lang w:val="en-US" w:eastAsia="ja-JP" w:bidi="hi-IN"/>
        </w:rPr>
        <w:t xml:space="preserve"> we provide </w:t>
      </w:r>
      <w:r w:rsidR="00027AF1" w:rsidRPr="00656ECF">
        <w:rPr>
          <w:lang w:val="en-US" w:eastAsia="ja-JP" w:bidi="hi-IN"/>
        </w:rPr>
        <w:t xml:space="preserve">performance evaluation </w:t>
      </w:r>
      <w:r w:rsidR="0088043C" w:rsidRPr="00656ECF">
        <w:rPr>
          <w:lang w:val="en-US" w:eastAsia="ja-JP" w:bidi="hi-IN"/>
        </w:rPr>
        <w:t>for multi</w:t>
      </w:r>
      <w:r w:rsidR="00E70D78" w:rsidRPr="00656ECF">
        <w:rPr>
          <w:lang w:val="en-US" w:eastAsia="ja-JP" w:bidi="hi-IN"/>
        </w:rPr>
        <w:t xml:space="preserve">-DCI Tx scheme. Performance was calculated only </w:t>
      </w:r>
      <w:r w:rsidR="00157709" w:rsidRPr="00656ECF">
        <w:rPr>
          <w:lang w:val="en-US" w:eastAsia="ja-JP" w:bidi="hi-IN"/>
        </w:rPr>
        <w:t xml:space="preserve">on </w:t>
      </w:r>
      <w:r w:rsidR="00027AF1" w:rsidRPr="00656ECF">
        <w:rPr>
          <w:lang w:val="en-US" w:eastAsia="ja-JP" w:bidi="hi-IN"/>
        </w:rPr>
        <w:t xml:space="preserve">the one of the </w:t>
      </w:r>
      <w:r w:rsidR="00641941" w:rsidRPr="00656ECF">
        <w:rPr>
          <w:lang w:val="en-US" w:eastAsia="ja-JP" w:bidi="hi-IN"/>
        </w:rPr>
        <w:t>scheduled PDSCH</w:t>
      </w:r>
      <w:r w:rsidR="00656ECF" w:rsidRPr="00656ECF">
        <w:rPr>
          <w:lang w:val="en-US" w:eastAsia="ja-JP" w:bidi="hi-IN"/>
        </w:rPr>
        <w:t>s</w:t>
      </w:r>
      <w:r w:rsidR="00641941" w:rsidRPr="00656ECF">
        <w:rPr>
          <w:lang w:val="en-US" w:eastAsia="ja-JP" w:bidi="hi-IN"/>
        </w:rPr>
        <w:t xml:space="preserve"> </w:t>
      </w:r>
      <w:r w:rsidR="00656ECF" w:rsidRPr="00656ECF">
        <w:rPr>
          <w:lang w:val="en-US" w:eastAsia="ja-JP" w:bidi="hi-IN"/>
        </w:rPr>
        <w:t>transmitted</w:t>
      </w:r>
      <w:r w:rsidR="006505AF" w:rsidRPr="00656ECF">
        <w:rPr>
          <w:lang w:val="en-US" w:eastAsia="ja-JP" w:bidi="hi-IN"/>
        </w:rPr>
        <w:t xml:space="preserve"> from the nearest to UE RRH. </w:t>
      </w:r>
      <w:r w:rsidR="00656ECF" w:rsidRPr="00656ECF">
        <w:rPr>
          <w:lang w:val="en-US" w:eastAsia="ja-JP" w:bidi="hi-IN"/>
        </w:rPr>
        <w:t>O</w:t>
      </w:r>
      <w:r w:rsidR="006505AF" w:rsidRPr="00656ECF">
        <w:rPr>
          <w:lang w:val="en-US" w:eastAsia="ja-JP" w:bidi="hi-IN"/>
        </w:rPr>
        <w:t xml:space="preserve">nly </w:t>
      </w:r>
      <w:r w:rsidR="00246F66" w:rsidRPr="00656ECF">
        <w:rPr>
          <w:lang w:val="en-US" w:eastAsia="ja-JP" w:bidi="hi-IN"/>
        </w:rPr>
        <w:t>the half range of distance between RRHs</w:t>
      </w:r>
      <w:r w:rsidR="00656ECF" w:rsidRPr="00656ECF">
        <w:rPr>
          <w:lang w:val="en-US" w:eastAsia="ja-JP" w:bidi="hi-IN"/>
        </w:rPr>
        <w:t xml:space="preserve"> were</w:t>
      </w:r>
      <w:r w:rsidR="00656ECF">
        <w:rPr>
          <w:lang w:val="en-US" w:eastAsia="ja-JP" w:bidi="hi-IN"/>
        </w:rPr>
        <w:t xml:space="preserve"> assumed for analysis</w:t>
      </w:r>
      <w:r w:rsidR="00246F66">
        <w:rPr>
          <w:lang w:val="en-US" w:eastAsia="ja-JP" w:bidi="hi-IN"/>
        </w:rPr>
        <w:t xml:space="preserve">. For receive processing we assumed </w:t>
      </w:r>
      <w:r w:rsidR="00B926B7">
        <w:rPr>
          <w:lang w:val="en-US" w:eastAsia="ja-JP" w:bidi="hi-IN"/>
        </w:rPr>
        <w:t>p</w:t>
      </w:r>
      <w:r w:rsidR="00246F66">
        <w:rPr>
          <w:lang w:val="en-US" w:eastAsia="ja-JP" w:bidi="hi-IN"/>
        </w:rPr>
        <w:t xml:space="preserve">erfect channel estimation and conventional channel estimation with Jakes spectrum assumption on Doppler profile. </w:t>
      </w:r>
      <w:r w:rsidR="00890CBF">
        <w:rPr>
          <w:lang w:val="en-US" w:eastAsia="ja-JP" w:bidi="hi-IN"/>
        </w:rPr>
        <w:t xml:space="preserve">Baseband time and frequency offset compensation were considered. Results are presented for MCS </w:t>
      </w:r>
      <w:r w:rsidR="009A01CA">
        <w:rPr>
          <w:lang w:val="en-US" w:eastAsia="ja-JP" w:bidi="hi-IN"/>
        </w:rPr>
        <w:t>4</w:t>
      </w:r>
      <w:r w:rsidR="00890CBF">
        <w:rPr>
          <w:lang w:val="en-US" w:eastAsia="ja-JP" w:bidi="hi-IN"/>
        </w:rPr>
        <w:t xml:space="preserve"> and 13.</w:t>
      </w:r>
    </w:p>
    <w:tbl>
      <w:tblPr>
        <w:tblStyle w:val="TableGrid"/>
        <w:tblW w:w="0" w:type="auto"/>
        <w:tblLook w:val="04A0" w:firstRow="1" w:lastRow="0" w:firstColumn="1" w:lastColumn="0" w:noHBand="0" w:noVBand="1"/>
      </w:tblPr>
      <w:tblGrid>
        <w:gridCol w:w="4814"/>
        <w:gridCol w:w="4815"/>
      </w:tblGrid>
      <w:tr w:rsidR="00E5500A" w14:paraId="6E7E8E68" w14:textId="77777777" w:rsidTr="00B131D6">
        <w:tc>
          <w:tcPr>
            <w:tcW w:w="4814" w:type="dxa"/>
          </w:tcPr>
          <w:p w14:paraId="75665FF0" w14:textId="69922AA8" w:rsidR="00E5500A" w:rsidRDefault="00071888" w:rsidP="00E5500A">
            <w:pPr>
              <w:jc w:val="center"/>
              <w:rPr>
                <w:lang w:val="en-US" w:eastAsia="ja-JP" w:bidi="hi-IN"/>
              </w:rPr>
            </w:pPr>
            <w:r w:rsidRPr="00071888">
              <w:rPr>
                <w:noProof/>
                <w:lang w:val="en-US" w:eastAsia="ja-JP" w:bidi="hi-IN"/>
              </w:rPr>
              <w:drawing>
                <wp:inline distT="0" distB="0" distL="0" distR="0" wp14:anchorId="5682D0F7" wp14:editId="40177FA4">
                  <wp:extent cx="2882748"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2748" cy="2160000"/>
                          </a:xfrm>
                          <a:prstGeom prst="rect">
                            <a:avLst/>
                          </a:prstGeom>
                          <a:noFill/>
                          <a:ln>
                            <a:noFill/>
                          </a:ln>
                        </pic:spPr>
                      </pic:pic>
                    </a:graphicData>
                  </a:graphic>
                </wp:inline>
              </w:drawing>
            </w:r>
          </w:p>
        </w:tc>
        <w:tc>
          <w:tcPr>
            <w:tcW w:w="4815" w:type="dxa"/>
          </w:tcPr>
          <w:p w14:paraId="028CCC19" w14:textId="1881E6DF" w:rsidR="00E5500A" w:rsidRDefault="000F70E0" w:rsidP="00E5500A">
            <w:pPr>
              <w:jc w:val="center"/>
              <w:rPr>
                <w:lang w:val="en-US" w:eastAsia="ja-JP" w:bidi="hi-IN"/>
              </w:rPr>
            </w:pPr>
            <w:r w:rsidRPr="000F70E0">
              <w:rPr>
                <w:noProof/>
                <w:lang w:val="en-US" w:eastAsia="ja-JP" w:bidi="hi-IN"/>
              </w:rPr>
              <w:drawing>
                <wp:inline distT="0" distB="0" distL="0" distR="0" wp14:anchorId="27ED6F75" wp14:editId="127C04F2">
                  <wp:extent cx="2880229"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890CBF" w14:paraId="51965172" w14:textId="77777777" w:rsidTr="00890CBF">
        <w:tc>
          <w:tcPr>
            <w:tcW w:w="9629" w:type="dxa"/>
            <w:gridSpan w:val="2"/>
          </w:tcPr>
          <w:p w14:paraId="082A15E3" w14:textId="45787219" w:rsidR="00890CBF" w:rsidRDefault="00D5553A" w:rsidP="00D5553A">
            <w:pPr>
              <w:jc w:val="center"/>
              <w:rPr>
                <w:lang w:val="en-US" w:eastAsia="ja-JP" w:bidi="hi-IN"/>
              </w:rPr>
            </w:pPr>
            <w:r w:rsidRPr="002F4998">
              <w:rPr>
                <w:b/>
                <w:bCs/>
                <w:sz w:val="16"/>
                <w:szCs w:val="16"/>
              </w:rPr>
              <w:t xml:space="preserve">Figure </w:t>
            </w:r>
            <w:r w:rsidR="00364CBF">
              <w:rPr>
                <w:b/>
                <w:bCs/>
                <w:sz w:val="16"/>
                <w:szCs w:val="16"/>
              </w:rPr>
              <w:t>2</w:t>
            </w:r>
            <w:r w:rsidRPr="002F4998">
              <w:rPr>
                <w:b/>
                <w:bCs/>
                <w:sz w:val="16"/>
                <w:szCs w:val="16"/>
              </w:rPr>
              <w:t xml:space="preserve">. </w:t>
            </w:r>
            <w:r>
              <w:rPr>
                <w:b/>
                <w:bCs/>
                <w:sz w:val="16"/>
                <w:szCs w:val="16"/>
              </w:rPr>
              <w:t xml:space="preserve">Demodulation performance of multi-DCI Tx scheme </w:t>
            </w:r>
            <w:r w:rsidR="0059706C">
              <w:rPr>
                <w:b/>
                <w:bCs/>
                <w:sz w:val="16"/>
                <w:szCs w:val="16"/>
              </w:rPr>
              <w:t>with</w:t>
            </w:r>
            <w:r>
              <w:rPr>
                <w:b/>
                <w:bCs/>
                <w:sz w:val="16"/>
                <w:szCs w:val="16"/>
              </w:rPr>
              <w:t xml:space="preserve"> 4</w:t>
            </w:r>
            <w:r w:rsidR="003C00B8">
              <w:rPr>
                <w:b/>
                <w:bCs/>
                <w:sz w:val="16"/>
                <w:szCs w:val="16"/>
              </w:rPr>
              <w:t xml:space="preserve"> </w:t>
            </w:r>
            <w:r>
              <w:rPr>
                <w:b/>
                <w:bCs/>
                <w:sz w:val="16"/>
                <w:szCs w:val="16"/>
              </w:rPr>
              <w:t>RRHs per site deployment</w:t>
            </w:r>
          </w:p>
        </w:tc>
      </w:tr>
    </w:tbl>
    <w:p w14:paraId="6A1265AA" w14:textId="1104979E" w:rsidR="002A7E39" w:rsidRDefault="00071888" w:rsidP="00D743D9">
      <w:pPr>
        <w:rPr>
          <w:i/>
          <w:lang w:val="en-US" w:eastAsia="ja-JP" w:bidi="hi-IN"/>
        </w:rPr>
      </w:pPr>
      <w:r w:rsidRPr="001F437A">
        <w:rPr>
          <w:b/>
          <w:lang w:val="en-US" w:eastAsia="ja-JP" w:bidi="hi-IN"/>
        </w:rPr>
        <w:t>Observation #</w:t>
      </w:r>
      <w:r w:rsidR="00CE7A5B">
        <w:rPr>
          <w:b/>
          <w:lang w:val="en-US" w:eastAsia="ja-JP" w:bidi="hi-IN"/>
        </w:rPr>
        <w:t>3</w:t>
      </w:r>
      <w:r w:rsidRPr="001F437A">
        <w:rPr>
          <w:b/>
          <w:lang w:val="en-US" w:eastAsia="ja-JP" w:bidi="hi-IN"/>
        </w:rPr>
        <w:t>:</w:t>
      </w:r>
      <w:r w:rsidRPr="001F437A">
        <w:rPr>
          <w:lang w:val="en-US" w:eastAsia="ja-JP" w:bidi="hi-IN"/>
        </w:rPr>
        <w:t xml:space="preserve"> </w:t>
      </w:r>
      <w:r w:rsidR="009241CB">
        <w:rPr>
          <w:lang w:val="en-US" w:eastAsia="ja-JP" w:bidi="hi-IN"/>
        </w:rPr>
        <w:t xml:space="preserve"> </w:t>
      </w:r>
      <w:r w:rsidR="009241CB" w:rsidRPr="00CE7A5B">
        <w:rPr>
          <w:i/>
          <w:lang w:val="en-US" w:eastAsia="ja-JP" w:bidi="hi-IN"/>
        </w:rPr>
        <w:t>Multi-DCI Tx scheme requires advanced receive processing</w:t>
      </w:r>
      <w:r w:rsidR="004B4638">
        <w:rPr>
          <w:i/>
          <w:lang w:val="en-US" w:eastAsia="ja-JP" w:bidi="hi-IN"/>
        </w:rPr>
        <w:t xml:space="preserve"> to provide reliable operation in HST-SFN deployments with 4</w:t>
      </w:r>
      <w:r w:rsidR="003C00B8">
        <w:rPr>
          <w:i/>
          <w:lang w:val="en-US" w:eastAsia="ja-JP" w:bidi="hi-IN"/>
        </w:rPr>
        <w:t xml:space="preserve"> </w:t>
      </w:r>
      <w:r w:rsidR="004B4638">
        <w:rPr>
          <w:i/>
          <w:lang w:val="en-US" w:eastAsia="ja-JP" w:bidi="hi-IN"/>
        </w:rPr>
        <w:t>RRH</w:t>
      </w:r>
      <w:r w:rsidR="009241CB">
        <w:rPr>
          <w:i/>
          <w:lang w:val="en-US" w:eastAsia="ja-JP" w:bidi="hi-IN"/>
        </w:rPr>
        <w:t>s per site.</w:t>
      </w:r>
    </w:p>
    <w:p w14:paraId="07493F6E" w14:textId="77777777" w:rsidR="00CE7A5B" w:rsidRPr="00CE7A5B" w:rsidRDefault="00CE7A5B" w:rsidP="00D743D9">
      <w:pPr>
        <w:rPr>
          <w:i/>
          <w:lang w:val="en-US" w:eastAsia="ja-JP" w:bidi="hi-IN"/>
        </w:rPr>
      </w:pPr>
    </w:p>
    <w:p w14:paraId="1F710D53" w14:textId="06B5BB7E" w:rsidR="00F5212C" w:rsidRDefault="00F5212C" w:rsidP="00D743D9">
      <w:pPr>
        <w:rPr>
          <w:lang w:val="en-US" w:eastAsia="ja-JP" w:bidi="hi-IN"/>
        </w:rPr>
      </w:pPr>
      <w:r>
        <w:rPr>
          <w:lang w:val="en-US" w:eastAsia="ja-JP" w:bidi="hi-IN"/>
        </w:rPr>
        <w:t xml:space="preserve">However, there can be another alternative </w:t>
      </w:r>
      <w:r w:rsidR="002E005C">
        <w:rPr>
          <w:lang w:val="en-US" w:eastAsia="ja-JP" w:bidi="hi-IN"/>
        </w:rPr>
        <w:t xml:space="preserve">on network configuration when only two nearest RRHs are configured in multi-DCI based Tx scheme. In this case </w:t>
      </w:r>
      <w:r w:rsidR="00EE6E51">
        <w:rPr>
          <w:lang w:val="en-US" w:eastAsia="ja-JP" w:bidi="hi-IN"/>
        </w:rPr>
        <w:t xml:space="preserve">channel propagation conditions for each PDSCH will be single tap channel model that can be handled by </w:t>
      </w:r>
      <w:r w:rsidR="004B4638">
        <w:rPr>
          <w:lang w:val="en-US" w:eastAsia="ja-JP" w:bidi="hi-IN"/>
        </w:rPr>
        <w:t xml:space="preserve">conventional UE </w:t>
      </w:r>
      <w:r w:rsidR="004B4638" w:rsidRPr="0078725D">
        <w:rPr>
          <w:lang w:val="en-US" w:eastAsia="ja-JP" w:bidi="hi-IN"/>
        </w:rPr>
        <w:t>receive processing.</w:t>
      </w:r>
      <w:r w:rsidR="003C00B8" w:rsidRPr="0078725D">
        <w:rPr>
          <w:lang w:val="en-US" w:eastAsia="ja-JP" w:bidi="hi-IN"/>
        </w:rPr>
        <w:t xml:space="preserve"> In Figure </w:t>
      </w:r>
      <w:r w:rsidR="007A08DD">
        <w:rPr>
          <w:lang w:val="en-US" w:eastAsia="ja-JP" w:bidi="hi-IN"/>
        </w:rPr>
        <w:t>23</w:t>
      </w:r>
      <w:r w:rsidR="003C00B8" w:rsidRPr="0078725D">
        <w:rPr>
          <w:lang w:val="en-US" w:eastAsia="ja-JP" w:bidi="hi-IN"/>
        </w:rPr>
        <w:t xml:space="preserve">we provide performance evaluation for this deployment configuration with same assumptions on </w:t>
      </w:r>
      <w:r w:rsidR="0078725D" w:rsidRPr="0078725D">
        <w:rPr>
          <w:lang w:val="en-US" w:eastAsia="ja-JP" w:bidi="hi-IN"/>
        </w:rPr>
        <w:t>calculated statistic as for results with 4 RRHs</w:t>
      </w:r>
      <w:r w:rsidR="003C00B8" w:rsidRPr="0078725D">
        <w:rPr>
          <w:lang w:val="en-US" w:eastAsia="ja-JP" w:bidi="hi-IN"/>
        </w:rPr>
        <w:t>.</w:t>
      </w:r>
    </w:p>
    <w:tbl>
      <w:tblPr>
        <w:tblStyle w:val="TableGrid"/>
        <w:tblW w:w="0" w:type="auto"/>
        <w:tblLook w:val="04A0" w:firstRow="1" w:lastRow="0" w:firstColumn="1" w:lastColumn="0" w:noHBand="0" w:noVBand="1"/>
      </w:tblPr>
      <w:tblGrid>
        <w:gridCol w:w="4814"/>
        <w:gridCol w:w="4815"/>
      </w:tblGrid>
      <w:tr w:rsidR="00CE7A5B" w14:paraId="67FDD8A6" w14:textId="77777777" w:rsidTr="001B2369">
        <w:tc>
          <w:tcPr>
            <w:tcW w:w="4814" w:type="dxa"/>
          </w:tcPr>
          <w:p w14:paraId="347A1DCC" w14:textId="1E35ED83" w:rsidR="00CE7A5B" w:rsidRDefault="00B54622" w:rsidP="001B2369">
            <w:pPr>
              <w:jc w:val="center"/>
              <w:rPr>
                <w:lang w:val="en-US" w:eastAsia="ja-JP" w:bidi="hi-IN"/>
              </w:rPr>
            </w:pPr>
            <w:r w:rsidRPr="00B54622">
              <w:rPr>
                <w:noProof/>
                <w:lang w:val="en-US" w:eastAsia="ja-JP" w:bidi="hi-IN"/>
              </w:rPr>
              <w:drawing>
                <wp:inline distT="0" distB="0" distL="0" distR="0" wp14:anchorId="595A24F8" wp14:editId="206CA915">
                  <wp:extent cx="2880229"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4BD5E6A3" w14:textId="42758D07" w:rsidR="00CE7A5B" w:rsidRDefault="00C60FA9" w:rsidP="001B2369">
            <w:pPr>
              <w:jc w:val="center"/>
              <w:rPr>
                <w:lang w:val="en-US" w:eastAsia="ja-JP" w:bidi="hi-IN"/>
              </w:rPr>
            </w:pPr>
            <w:r w:rsidRPr="00C60FA9">
              <w:rPr>
                <w:noProof/>
                <w:lang w:val="en-US" w:eastAsia="ja-JP" w:bidi="hi-IN"/>
              </w:rPr>
              <w:drawing>
                <wp:inline distT="0" distB="0" distL="0" distR="0" wp14:anchorId="34054B6B" wp14:editId="2A9F598A">
                  <wp:extent cx="2880229"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CE7A5B" w14:paraId="4B12059E" w14:textId="77777777" w:rsidTr="001B2369">
        <w:tc>
          <w:tcPr>
            <w:tcW w:w="9629" w:type="dxa"/>
            <w:gridSpan w:val="2"/>
          </w:tcPr>
          <w:p w14:paraId="106D458E" w14:textId="5247C83B" w:rsidR="00CE7A5B" w:rsidRDefault="003C00B8" w:rsidP="003C00B8">
            <w:pPr>
              <w:jc w:val="center"/>
              <w:rPr>
                <w:lang w:val="en-US" w:eastAsia="ja-JP" w:bidi="hi-IN"/>
              </w:rPr>
            </w:pPr>
            <w:r w:rsidRPr="002F4998">
              <w:rPr>
                <w:b/>
                <w:bCs/>
                <w:sz w:val="16"/>
                <w:szCs w:val="16"/>
              </w:rPr>
              <w:t xml:space="preserve">Figure </w:t>
            </w:r>
            <w:r>
              <w:rPr>
                <w:b/>
                <w:bCs/>
                <w:sz w:val="16"/>
                <w:szCs w:val="16"/>
              </w:rPr>
              <w:t>3</w:t>
            </w:r>
            <w:r w:rsidRPr="002F4998">
              <w:rPr>
                <w:b/>
                <w:bCs/>
                <w:sz w:val="16"/>
                <w:szCs w:val="16"/>
              </w:rPr>
              <w:t xml:space="preserve">. </w:t>
            </w:r>
            <w:r>
              <w:rPr>
                <w:b/>
                <w:bCs/>
                <w:sz w:val="16"/>
                <w:szCs w:val="16"/>
              </w:rPr>
              <w:t xml:space="preserve">Demodulation performance of multi-DCI Tx scheme </w:t>
            </w:r>
            <w:r w:rsidR="0059706C">
              <w:rPr>
                <w:b/>
                <w:bCs/>
                <w:sz w:val="16"/>
                <w:szCs w:val="16"/>
              </w:rPr>
              <w:t>with</w:t>
            </w:r>
            <w:r>
              <w:rPr>
                <w:b/>
                <w:bCs/>
                <w:sz w:val="16"/>
                <w:szCs w:val="16"/>
              </w:rPr>
              <w:t xml:space="preserve"> 2 RRHs per site deployment</w:t>
            </w:r>
          </w:p>
        </w:tc>
      </w:tr>
    </w:tbl>
    <w:p w14:paraId="652D4DF7" w14:textId="1B867A0A" w:rsidR="003C00B8" w:rsidRDefault="003C00B8" w:rsidP="003C00B8">
      <w:pPr>
        <w:rPr>
          <w:i/>
          <w:lang w:val="en-US" w:eastAsia="ja-JP" w:bidi="hi-IN"/>
        </w:rPr>
      </w:pPr>
      <w:r w:rsidRPr="001F437A">
        <w:rPr>
          <w:b/>
          <w:lang w:val="en-US" w:eastAsia="ja-JP" w:bidi="hi-IN"/>
        </w:rPr>
        <w:t>Observation #</w:t>
      </w:r>
      <w:r>
        <w:rPr>
          <w:b/>
          <w:lang w:val="en-US" w:eastAsia="ja-JP" w:bidi="hi-IN"/>
        </w:rPr>
        <w:t>4</w:t>
      </w:r>
      <w:r w:rsidRPr="001F437A">
        <w:rPr>
          <w:b/>
          <w:lang w:val="en-US" w:eastAsia="ja-JP" w:bidi="hi-IN"/>
        </w:rPr>
        <w:t>:</w:t>
      </w:r>
      <w:r w:rsidRPr="001F437A">
        <w:rPr>
          <w:lang w:val="en-US" w:eastAsia="ja-JP" w:bidi="hi-IN"/>
        </w:rPr>
        <w:t xml:space="preserve"> </w:t>
      </w:r>
      <w:r>
        <w:rPr>
          <w:lang w:val="en-US" w:eastAsia="ja-JP" w:bidi="hi-IN"/>
        </w:rPr>
        <w:t xml:space="preserve"> </w:t>
      </w:r>
      <w:r w:rsidRPr="00CE7A5B">
        <w:rPr>
          <w:i/>
          <w:lang w:val="en-US" w:eastAsia="ja-JP" w:bidi="hi-IN"/>
        </w:rPr>
        <w:t xml:space="preserve">Multi-DCI Tx scheme </w:t>
      </w:r>
      <w:r>
        <w:rPr>
          <w:i/>
          <w:lang w:val="en-US" w:eastAsia="ja-JP" w:bidi="hi-IN"/>
        </w:rPr>
        <w:t>can provide reliable performance with conventional receive processing in HST-SFN deployments with 2 RRHs per site.</w:t>
      </w:r>
    </w:p>
    <w:p w14:paraId="2E08B073" w14:textId="210EC996" w:rsidR="003C00B8" w:rsidRDefault="003C00B8" w:rsidP="003C00B8">
      <w:pPr>
        <w:rPr>
          <w:i/>
          <w:lang w:val="en-US" w:eastAsia="ja-JP" w:bidi="hi-IN"/>
        </w:rPr>
      </w:pPr>
    </w:p>
    <w:p w14:paraId="1AD1317B" w14:textId="71B060FE" w:rsidR="00FD0780" w:rsidRDefault="00864655" w:rsidP="00583934">
      <w:pPr>
        <w:rPr>
          <w:lang w:val="en-US" w:eastAsia="ja-JP" w:bidi="hi-IN"/>
        </w:rPr>
      </w:pPr>
      <w:r>
        <w:rPr>
          <w:lang w:val="en-US" w:eastAsia="ja-JP" w:bidi="hi-IN"/>
        </w:rPr>
        <w:t xml:space="preserve">Same time even with conventional UE receive processing this scheme should provide worse performance than </w:t>
      </w:r>
      <w:r w:rsidR="00D44BE4">
        <w:rPr>
          <w:lang w:val="en-US" w:eastAsia="ja-JP" w:bidi="hi-IN"/>
        </w:rPr>
        <w:t>DPS</w:t>
      </w:r>
      <w:r w:rsidR="00CD0713">
        <w:rPr>
          <w:lang w:val="en-US" w:eastAsia="ja-JP" w:bidi="hi-IN"/>
        </w:rPr>
        <w:t xml:space="preserve"> scheme</w:t>
      </w:r>
      <w:r>
        <w:rPr>
          <w:lang w:val="en-US" w:eastAsia="ja-JP" w:bidi="hi-IN"/>
        </w:rPr>
        <w:t>. In multi-DCI Tx scheme UE can synchronize only to the on</w:t>
      </w:r>
      <w:r w:rsidR="007C08F5">
        <w:rPr>
          <w:lang w:val="en-US" w:eastAsia="ja-JP" w:bidi="hi-IN"/>
        </w:rPr>
        <w:t>e</w:t>
      </w:r>
      <w:r>
        <w:rPr>
          <w:lang w:val="en-US" w:eastAsia="ja-JP" w:bidi="hi-IN"/>
        </w:rPr>
        <w:t xml:space="preserve"> of </w:t>
      </w:r>
      <w:r w:rsidR="009447C4">
        <w:rPr>
          <w:lang w:val="en-US" w:eastAsia="ja-JP" w:bidi="hi-IN"/>
        </w:rPr>
        <w:t xml:space="preserve">RRHs considering single FFT operation limitation. In this case any time/frequency offsets </w:t>
      </w:r>
      <w:r w:rsidR="00C6656A">
        <w:rPr>
          <w:lang w:val="en-US" w:eastAsia="ja-JP" w:bidi="hi-IN"/>
        </w:rPr>
        <w:t xml:space="preserve">in the signal from second RRH will cause ICI and hence performance </w:t>
      </w:r>
      <w:r w:rsidR="00C6656A">
        <w:rPr>
          <w:lang w:val="en-US" w:eastAsia="ja-JP" w:bidi="hi-IN"/>
        </w:rPr>
        <w:lastRenderedPageBreak/>
        <w:t xml:space="preserve">degradation. In HST-SFN deployment </w:t>
      </w:r>
      <w:r w:rsidR="00763C8B">
        <w:rPr>
          <w:lang w:val="en-US" w:eastAsia="ja-JP" w:bidi="hi-IN"/>
        </w:rPr>
        <w:t xml:space="preserve">there can be quite high time/frequency </w:t>
      </w:r>
      <w:r w:rsidR="00B745B8">
        <w:rPr>
          <w:lang w:val="en-US" w:eastAsia="ja-JP" w:bidi="hi-IN"/>
        </w:rPr>
        <w:t>asynchronous due to propagation conditions.</w:t>
      </w:r>
      <w:r w:rsidR="009C5999">
        <w:rPr>
          <w:lang w:val="en-US" w:eastAsia="ja-JP" w:bidi="hi-IN"/>
        </w:rPr>
        <w:t xml:space="preserve"> </w:t>
      </w:r>
    </w:p>
    <w:tbl>
      <w:tblPr>
        <w:tblStyle w:val="TableGrid"/>
        <w:tblW w:w="0" w:type="auto"/>
        <w:tblLook w:val="04A0" w:firstRow="1" w:lastRow="0" w:firstColumn="1" w:lastColumn="0" w:noHBand="0" w:noVBand="1"/>
      </w:tblPr>
      <w:tblGrid>
        <w:gridCol w:w="4814"/>
        <w:gridCol w:w="4815"/>
      </w:tblGrid>
      <w:tr w:rsidR="00FD0780" w14:paraId="30A6E831" w14:textId="77777777" w:rsidTr="001B2369">
        <w:tc>
          <w:tcPr>
            <w:tcW w:w="4814" w:type="dxa"/>
          </w:tcPr>
          <w:p w14:paraId="6663EFC2" w14:textId="65323887" w:rsidR="00FD0780" w:rsidRDefault="00585703" w:rsidP="001B2369">
            <w:pPr>
              <w:jc w:val="center"/>
              <w:rPr>
                <w:lang w:val="en-US" w:eastAsia="ja-JP" w:bidi="hi-IN"/>
              </w:rPr>
            </w:pPr>
            <w:r w:rsidRPr="00585703">
              <w:rPr>
                <w:noProof/>
                <w:lang w:val="en-US" w:eastAsia="ja-JP" w:bidi="hi-IN"/>
              </w:rPr>
              <w:drawing>
                <wp:inline distT="0" distB="0" distL="0" distR="0" wp14:anchorId="624402B3" wp14:editId="62AA35E4">
                  <wp:extent cx="2880229"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22F1C889" w14:textId="661DCB31" w:rsidR="00FD0780" w:rsidRDefault="004C142A" w:rsidP="001B2369">
            <w:pPr>
              <w:jc w:val="center"/>
              <w:rPr>
                <w:lang w:val="en-US" w:eastAsia="ja-JP" w:bidi="hi-IN"/>
              </w:rPr>
            </w:pPr>
            <w:r w:rsidRPr="004C142A">
              <w:rPr>
                <w:noProof/>
                <w:lang w:val="en-US" w:eastAsia="ja-JP" w:bidi="hi-IN"/>
              </w:rPr>
              <w:drawing>
                <wp:inline distT="0" distB="0" distL="0" distR="0" wp14:anchorId="1DA0A887" wp14:editId="14A816DD">
                  <wp:extent cx="2880229"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FD0780" w14:paraId="73CAC91F" w14:textId="77777777" w:rsidTr="001B2369">
        <w:tc>
          <w:tcPr>
            <w:tcW w:w="9629" w:type="dxa"/>
            <w:gridSpan w:val="2"/>
          </w:tcPr>
          <w:p w14:paraId="0E267107" w14:textId="1BAFADE6" w:rsidR="00FD0780" w:rsidRDefault="00FD0780" w:rsidP="001B2369">
            <w:pPr>
              <w:jc w:val="center"/>
              <w:rPr>
                <w:lang w:val="en-US" w:eastAsia="ja-JP" w:bidi="hi-IN"/>
              </w:rPr>
            </w:pPr>
            <w:r w:rsidRPr="002F4998">
              <w:rPr>
                <w:b/>
                <w:bCs/>
                <w:sz w:val="16"/>
                <w:szCs w:val="16"/>
              </w:rPr>
              <w:t xml:space="preserve">Figure </w:t>
            </w:r>
            <w:r>
              <w:rPr>
                <w:b/>
                <w:bCs/>
                <w:sz w:val="16"/>
                <w:szCs w:val="16"/>
              </w:rPr>
              <w:t>4</w:t>
            </w:r>
            <w:r w:rsidRPr="002F4998">
              <w:rPr>
                <w:b/>
                <w:bCs/>
                <w:sz w:val="16"/>
                <w:szCs w:val="16"/>
              </w:rPr>
              <w:t xml:space="preserve">. </w:t>
            </w:r>
            <w:r>
              <w:rPr>
                <w:b/>
                <w:bCs/>
                <w:sz w:val="16"/>
                <w:szCs w:val="16"/>
              </w:rPr>
              <w:t>Demodulation performance comparison of multi-DCI Tx scheme and DPS Tx scheme in 2 RRHs per site deployment.</w:t>
            </w:r>
          </w:p>
        </w:tc>
      </w:tr>
    </w:tbl>
    <w:p w14:paraId="7360ACA9" w14:textId="77777777" w:rsidR="00B348E8" w:rsidRDefault="00FD0780" w:rsidP="00583934">
      <w:pPr>
        <w:rPr>
          <w:lang w:val="en-US" w:eastAsia="ja-JP" w:bidi="hi-IN"/>
        </w:rPr>
      </w:pPr>
      <w:r>
        <w:rPr>
          <w:lang w:val="en-US" w:eastAsia="ja-JP" w:bidi="hi-IN"/>
        </w:rPr>
        <w:t>I</w:t>
      </w:r>
      <w:r w:rsidR="00593AB3">
        <w:rPr>
          <w:lang w:val="en-US" w:eastAsia="ja-JP" w:bidi="hi-IN"/>
        </w:rPr>
        <w:t xml:space="preserve">n Figure </w:t>
      </w:r>
      <w:r w:rsidR="006736E5">
        <w:rPr>
          <w:lang w:val="en-US" w:eastAsia="ja-JP" w:bidi="hi-IN"/>
        </w:rPr>
        <w:t>4</w:t>
      </w:r>
      <w:r w:rsidR="00593AB3">
        <w:rPr>
          <w:lang w:val="en-US" w:eastAsia="ja-JP" w:bidi="hi-IN"/>
        </w:rPr>
        <w:t xml:space="preserve"> we </w:t>
      </w:r>
      <w:r w:rsidR="006736E5">
        <w:rPr>
          <w:lang w:val="en-US" w:eastAsia="ja-JP" w:bidi="hi-IN"/>
        </w:rPr>
        <w:t>present comparison of average demodulation performance among distance between two RRHs for DPS and multi-DCI Tx scheme</w:t>
      </w:r>
      <w:r w:rsidR="00B348E8">
        <w:rPr>
          <w:lang w:val="en-US" w:eastAsia="ja-JP" w:bidi="hi-IN"/>
        </w:rPr>
        <w:t xml:space="preserve"> for fix MCS approach</w:t>
      </w:r>
      <w:r w:rsidR="006736E5">
        <w:rPr>
          <w:lang w:val="en-US" w:eastAsia="ja-JP" w:bidi="hi-IN"/>
        </w:rPr>
        <w:t xml:space="preserve">. </w:t>
      </w:r>
      <w:r w:rsidR="00B348E8">
        <w:rPr>
          <w:lang w:val="en-US" w:eastAsia="ja-JP" w:bidi="hi-IN"/>
        </w:rPr>
        <w:t xml:space="preserve">MCS 17 with rank 2 was considered. </w:t>
      </w:r>
      <w:r w:rsidR="006736E5">
        <w:rPr>
          <w:lang w:val="en-US" w:eastAsia="ja-JP" w:bidi="hi-IN"/>
        </w:rPr>
        <w:t xml:space="preserve">2 RRHs per site </w:t>
      </w:r>
      <w:r w:rsidR="00841BDC">
        <w:rPr>
          <w:lang w:val="en-US" w:eastAsia="ja-JP" w:bidi="hi-IN"/>
        </w:rPr>
        <w:t>was assumed.</w:t>
      </w:r>
      <w:r w:rsidR="004C6291">
        <w:rPr>
          <w:lang w:val="en-US" w:eastAsia="ja-JP" w:bidi="hi-IN"/>
        </w:rPr>
        <w:t xml:space="preserve"> </w:t>
      </w:r>
    </w:p>
    <w:p w14:paraId="1B3319AC" w14:textId="2A38A068" w:rsidR="00215408" w:rsidRDefault="00864655" w:rsidP="00583934">
      <w:pPr>
        <w:rPr>
          <w:lang w:val="en-US" w:eastAsia="ja-JP" w:bidi="hi-IN"/>
        </w:rPr>
      </w:pPr>
      <w:r>
        <w:rPr>
          <w:lang w:val="en-US" w:eastAsia="ja-JP" w:bidi="hi-IN"/>
        </w:rPr>
        <w:t xml:space="preserve">Based on </w:t>
      </w:r>
      <w:r w:rsidR="004C6291">
        <w:rPr>
          <w:lang w:val="en-US" w:eastAsia="ja-JP" w:bidi="hi-IN"/>
        </w:rPr>
        <w:t>obtained results</w:t>
      </w:r>
      <w:r>
        <w:rPr>
          <w:lang w:val="en-US" w:eastAsia="ja-JP" w:bidi="hi-IN"/>
        </w:rPr>
        <w:t xml:space="preserve"> we can conclude that DPS Tx scheme provides </w:t>
      </w:r>
      <w:r w:rsidR="0044764B">
        <w:rPr>
          <w:lang w:val="en-US" w:eastAsia="ja-JP" w:bidi="hi-IN"/>
        </w:rPr>
        <w:t xml:space="preserve">much </w:t>
      </w:r>
      <w:r>
        <w:rPr>
          <w:lang w:val="en-US" w:eastAsia="ja-JP" w:bidi="hi-IN"/>
        </w:rPr>
        <w:t>better</w:t>
      </w:r>
      <w:r w:rsidR="00841BDC">
        <w:rPr>
          <w:lang w:val="en-US" w:eastAsia="ja-JP" w:bidi="hi-IN"/>
        </w:rPr>
        <w:t xml:space="preserve"> performance. </w:t>
      </w:r>
      <w:r w:rsidR="0044764B">
        <w:rPr>
          <w:lang w:val="en-US" w:eastAsia="ja-JP" w:bidi="hi-IN"/>
        </w:rPr>
        <w:t>Besides that, f</w:t>
      </w:r>
      <w:r w:rsidR="00C6533B">
        <w:rPr>
          <w:lang w:val="en-US" w:eastAsia="ja-JP" w:bidi="hi-IN"/>
        </w:rPr>
        <w:t xml:space="preserve">rom receive processing aspects, </w:t>
      </w:r>
      <w:r w:rsidR="00841BDC">
        <w:rPr>
          <w:lang w:val="en-US" w:eastAsia="ja-JP" w:bidi="hi-IN"/>
        </w:rPr>
        <w:t>multi-DCI Tx scheme is slightly complicated comparing to DPS</w:t>
      </w:r>
      <w:r w:rsidR="00C6533B">
        <w:rPr>
          <w:lang w:val="en-US" w:eastAsia="ja-JP" w:bidi="hi-IN"/>
        </w:rPr>
        <w:t xml:space="preserve">. </w:t>
      </w:r>
      <w:r w:rsidR="00215408">
        <w:rPr>
          <w:lang w:val="en-US" w:eastAsia="ja-JP" w:bidi="hi-IN"/>
        </w:rPr>
        <w:t>Also</w:t>
      </w:r>
      <w:r w:rsidR="00E94502">
        <w:rPr>
          <w:lang w:val="en-US" w:eastAsia="ja-JP" w:bidi="hi-IN"/>
        </w:rPr>
        <w:t>,</w:t>
      </w:r>
      <w:r w:rsidR="00215408">
        <w:rPr>
          <w:lang w:val="en-US" w:eastAsia="ja-JP" w:bidi="hi-IN"/>
        </w:rPr>
        <w:t xml:space="preserve"> we need to point out </w:t>
      </w:r>
      <w:r w:rsidR="00E94502">
        <w:rPr>
          <w:lang w:val="en-US" w:eastAsia="ja-JP" w:bidi="hi-IN"/>
        </w:rPr>
        <w:t>that these observations are same for fix MCS and link adaptation approaches.</w:t>
      </w:r>
    </w:p>
    <w:p w14:paraId="1FAACC89" w14:textId="7C170BF8" w:rsidR="00723A34" w:rsidRDefault="00464D62" w:rsidP="00583934">
      <w:r>
        <w:rPr>
          <w:lang w:val="en-US" w:eastAsia="ja-JP" w:bidi="hi-IN"/>
        </w:rPr>
        <w:t xml:space="preserve">To sum up, </w:t>
      </w:r>
      <w:r w:rsidR="0016468B">
        <w:rPr>
          <w:lang w:val="en-US" w:eastAsia="ja-JP" w:bidi="hi-IN"/>
        </w:rPr>
        <w:t xml:space="preserve">there is no benefits to consider multi-DCI based Tx scheme for HST-SFN deployment and we suggest not </w:t>
      </w:r>
      <w:r w:rsidR="001F6C2B">
        <w:rPr>
          <w:lang w:val="en-US" w:eastAsia="ja-JP" w:bidi="hi-IN"/>
        </w:rPr>
        <w:t xml:space="preserve">to </w:t>
      </w:r>
      <w:r w:rsidR="0016468B">
        <w:rPr>
          <w:lang w:val="en-US" w:eastAsia="ja-JP" w:bidi="hi-IN"/>
        </w:rPr>
        <w:t xml:space="preserve">define </w:t>
      </w:r>
      <w:r w:rsidR="00D8091E">
        <w:rPr>
          <w:lang w:val="en-US" w:eastAsia="ja-JP" w:bidi="hi-IN"/>
        </w:rPr>
        <w:t>performance requirements for it.</w:t>
      </w:r>
      <w:r w:rsidR="00841BDC">
        <w:rPr>
          <w:lang w:val="en-US" w:eastAsia="ja-JP" w:bidi="hi-IN"/>
        </w:rPr>
        <w:t xml:space="preserve"> </w:t>
      </w:r>
    </w:p>
    <w:p w14:paraId="210212D1" w14:textId="2242F05C" w:rsidR="00210419" w:rsidRDefault="00210419" w:rsidP="00210419">
      <w:pPr>
        <w:pStyle w:val="Proposal1"/>
      </w:pPr>
      <w:r w:rsidRPr="006B3DE2">
        <w:t>Proposal #</w:t>
      </w:r>
      <w:r>
        <w:t>1</w:t>
      </w:r>
      <w:r w:rsidRPr="006B3DE2">
        <w:t>:</w:t>
      </w:r>
      <w:r>
        <w:tab/>
      </w:r>
      <w:r w:rsidR="00D8091E">
        <w:t xml:space="preserve">Do not define performance requirements for multi-DCI based Tx scheme in HST-SFN </w:t>
      </w:r>
      <w:r w:rsidR="009A01CA">
        <w:t>scenario.</w:t>
      </w:r>
    </w:p>
    <w:p w14:paraId="7D45A7C8" w14:textId="77777777" w:rsidR="000D4B18" w:rsidRPr="00146B4F" w:rsidRDefault="000D4B18" w:rsidP="00422531">
      <w:pPr>
        <w:pStyle w:val="Heading1"/>
      </w:pPr>
      <w:r w:rsidRPr="00146B4F">
        <w:t>Conclusion</w:t>
      </w:r>
    </w:p>
    <w:p w14:paraId="7442AFB2" w14:textId="096973D2" w:rsidR="00131E05" w:rsidRDefault="00DC2D0E" w:rsidP="007C0360">
      <w:pPr>
        <w:tabs>
          <w:tab w:val="left" w:pos="709"/>
        </w:tabs>
        <w:spacing w:before="60" w:after="60"/>
      </w:pPr>
      <w:r w:rsidRPr="00412ECF">
        <w:t xml:space="preserve">In this </w:t>
      </w:r>
      <w:r w:rsidR="00F42C0A" w:rsidRPr="00412ECF">
        <w:t>contribution</w:t>
      </w:r>
      <w:r w:rsidRPr="00412ECF">
        <w:t xml:space="preserve"> </w:t>
      </w:r>
      <w:r w:rsidR="00F42C0A" w:rsidRPr="00412ECF">
        <w:t>we prov</w:t>
      </w:r>
      <w:r w:rsidR="005A0FAA" w:rsidRPr="00412ECF">
        <w:t>ide</w:t>
      </w:r>
      <w:r w:rsidR="00F42C0A" w:rsidRPr="00412ECF">
        <w:t xml:space="preserve"> our view</w:t>
      </w:r>
      <w:r w:rsidR="00BE109D" w:rsidRPr="00412ECF">
        <w:t>s</w:t>
      </w:r>
      <w:r w:rsidR="00F42C0A" w:rsidRPr="00412ECF">
        <w:t xml:space="preserve"> </w:t>
      </w:r>
      <w:r w:rsidR="005A0FAA" w:rsidRPr="00412ECF">
        <w:t xml:space="preserve">on </w:t>
      </w:r>
      <w:r w:rsidR="007A6016">
        <w:t xml:space="preserve">application of multi-DCI Tx scheme for HST-SFN deployment and compare its performance with DPS Tx scheme. </w:t>
      </w:r>
      <w:r w:rsidR="00DB4A2B">
        <w:t>Based on obtained results we made the following agreement.</w:t>
      </w:r>
    </w:p>
    <w:p w14:paraId="55CD9FF9" w14:textId="77777777" w:rsidR="009A01CA" w:rsidRDefault="009A01CA" w:rsidP="009A01CA">
      <w:pPr>
        <w:pStyle w:val="Proposal1"/>
      </w:pPr>
      <w:r w:rsidRPr="006B3DE2">
        <w:t>Proposal #</w:t>
      </w:r>
      <w:r>
        <w:t>1</w:t>
      </w:r>
      <w:r w:rsidRPr="006B3DE2">
        <w:t>:</w:t>
      </w:r>
      <w:r>
        <w:tab/>
        <w:t>Do not define performance requirements for multi-DCI based Tx scheme in HST-SFN scenario.</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03835563" w14:textId="547BA6D5" w:rsidR="00133B32" w:rsidRPr="00412ECF" w:rsidRDefault="0092404C" w:rsidP="0054401F">
      <w:pPr>
        <w:widowControl w:val="0"/>
        <w:numPr>
          <w:ilvl w:val="0"/>
          <w:numId w:val="2"/>
        </w:numPr>
        <w:jc w:val="left"/>
        <w:textAlignment w:val="auto"/>
      </w:pPr>
      <w:bookmarkStart w:id="2" w:name="_Ref21009160"/>
      <w:bookmarkStart w:id="3" w:name="_Hlk21019686"/>
      <w:bookmarkStart w:id="4" w:name="_Ref20910096"/>
      <w:bookmarkStart w:id="5" w:name="_Ref54386828"/>
      <w:r w:rsidRPr="0092404C">
        <w:t xml:space="preserve">R4-2106098 </w:t>
      </w:r>
      <w:r w:rsidR="00412ECF" w:rsidRPr="000423A3">
        <w:t>“</w:t>
      </w:r>
      <w:r w:rsidR="0054401F" w:rsidRPr="0054401F">
        <w:t>WF on UE demodulation for FR1 HST</w:t>
      </w:r>
      <w:r w:rsidR="00412ECF" w:rsidRPr="000423A3">
        <w:t>”, CMCC, RAN</w:t>
      </w:r>
      <w:r w:rsidR="0054401F">
        <w:t>4</w:t>
      </w:r>
      <w:r w:rsidR="00412ECF" w:rsidRPr="000423A3">
        <w:t xml:space="preserve"> #</w:t>
      </w:r>
      <w:r w:rsidR="0054401F">
        <w:t>98</w:t>
      </w:r>
      <w:r w:rsidR="00E94502">
        <w:t>-bis-</w:t>
      </w:r>
      <w:r w:rsidR="00412ECF" w:rsidRPr="000423A3">
        <w:t xml:space="preserve">e, </w:t>
      </w:r>
      <w:r>
        <w:t>April</w:t>
      </w:r>
      <w:r w:rsidR="00412ECF" w:rsidRPr="000423A3">
        <w:t xml:space="preserve"> 20</w:t>
      </w:r>
      <w:bookmarkEnd w:id="2"/>
      <w:r w:rsidR="00412ECF" w:rsidRPr="000423A3">
        <w:t>2</w:t>
      </w:r>
      <w:bookmarkEnd w:id="3"/>
      <w:bookmarkEnd w:id="4"/>
      <w:r w:rsidR="0054401F">
        <w:t>1</w:t>
      </w:r>
      <w:bookmarkEnd w:id="5"/>
    </w:p>
    <w:sectPr w:rsidR="00133B32" w:rsidRPr="00412ECF" w:rsidSect="00AD1D93">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A7035" w14:textId="77777777" w:rsidR="00283A2B" w:rsidRDefault="00283A2B">
      <w:r>
        <w:separator/>
      </w:r>
    </w:p>
  </w:endnote>
  <w:endnote w:type="continuationSeparator" w:id="0">
    <w:p w14:paraId="17C87078" w14:textId="77777777" w:rsidR="00283A2B" w:rsidRDefault="00283A2B">
      <w:r>
        <w:continuationSeparator/>
      </w:r>
    </w:p>
  </w:endnote>
  <w:endnote w:type="continuationNotice" w:id="1">
    <w:p w14:paraId="3D8F010F" w14:textId="77777777" w:rsidR="00283A2B" w:rsidRDefault="00283A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E82FB3" w:rsidRDefault="00E82F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E82FB3" w:rsidRDefault="00E82F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E82FB3" w:rsidRPr="00DB1239" w:rsidRDefault="00E82FB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E82FB3" w:rsidRDefault="00E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98BD7" w14:textId="77777777" w:rsidR="00283A2B" w:rsidRDefault="00283A2B">
      <w:r>
        <w:separator/>
      </w:r>
    </w:p>
  </w:footnote>
  <w:footnote w:type="continuationSeparator" w:id="0">
    <w:p w14:paraId="7EB34039" w14:textId="77777777" w:rsidR="00283A2B" w:rsidRDefault="00283A2B">
      <w:r>
        <w:continuationSeparator/>
      </w:r>
    </w:p>
  </w:footnote>
  <w:footnote w:type="continuationNotice" w:id="1">
    <w:p w14:paraId="362896A2" w14:textId="77777777" w:rsidR="00283A2B" w:rsidRDefault="00283A2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E82FB3" w:rsidRDefault="00E82FB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E82FB3" w:rsidRDefault="00E82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E82FB3" w:rsidRDefault="00E82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E3747"/>
    <w:multiLevelType w:val="hybridMultilevel"/>
    <w:tmpl w:val="20EC7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1"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F4153"/>
    <w:multiLevelType w:val="hybridMultilevel"/>
    <w:tmpl w:val="20EC7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60F01C2"/>
    <w:multiLevelType w:val="hybridMultilevel"/>
    <w:tmpl w:val="20EC7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5"/>
  </w:num>
  <w:num w:numId="4">
    <w:abstractNumId w:val="1"/>
  </w:num>
  <w:num w:numId="5">
    <w:abstractNumId w:val="32"/>
  </w:num>
  <w:num w:numId="6">
    <w:abstractNumId w:val="7"/>
  </w:num>
  <w:num w:numId="7">
    <w:abstractNumId w:val="29"/>
  </w:num>
  <w:num w:numId="8">
    <w:abstractNumId w:val="11"/>
  </w:num>
  <w:num w:numId="9">
    <w:abstractNumId w:val="20"/>
  </w:num>
  <w:num w:numId="10">
    <w:abstractNumId w:val="26"/>
  </w:num>
  <w:num w:numId="11">
    <w:abstractNumId w:val="4"/>
  </w:num>
  <w:num w:numId="12">
    <w:abstractNumId w:val="2"/>
  </w:num>
  <w:num w:numId="13">
    <w:abstractNumId w:val="17"/>
  </w:num>
  <w:num w:numId="14">
    <w:abstractNumId w:val="19"/>
  </w:num>
  <w:num w:numId="15">
    <w:abstractNumId w:val="3"/>
  </w:num>
  <w:num w:numId="16">
    <w:abstractNumId w:val="22"/>
  </w:num>
  <w:num w:numId="17">
    <w:abstractNumId w:val="16"/>
  </w:num>
  <w:num w:numId="18">
    <w:abstractNumId w:val="28"/>
  </w:num>
  <w:num w:numId="19">
    <w:abstractNumId w:val="23"/>
  </w:num>
  <w:num w:numId="20">
    <w:abstractNumId w:val="8"/>
  </w:num>
  <w:num w:numId="21">
    <w:abstractNumId w:val="21"/>
  </w:num>
  <w:num w:numId="22">
    <w:abstractNumId w:val="6"/>
  </w:num>
  <w:num w:numId="23">
    <w:abstractNumId w:val="25"/>
  </w:num>
  <w:num w:numId="24">
    <w:abstractNumId w:val="24"/>
  </w:num>
  <w:num w:numId="25">
    <w:abstractNumId w:val="27"/>
  </w:num>
  <w:num w:numId="26">
    <w:abstractNumId w:val="31"/>
  </w:num>
  <w:num w:numId="27">
    <w:abstractNumId w:val="9"/>
  </w:num>
  <w:num w:numId="28">
    <w:abstractNumId w:val="13"/>
  </w:num>
  <w:num w:numId="29">
    <w:abstractNumId w:val="18"/>
  </w:num>
  <w:num w:numId="30">
    <w:abstractNumId w:val="30"/>
  </w:num>
  <w:num w:numId="31">
    <w:abstractNumId w:val="5"/>
  </w:num>
  <w:num w:numId="3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6A7"/>
    <w:rsid w:val="000176D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1F21"/>
    <w:rsid w:val="000222F7"/>
    <w:rsid w:val="000228C4"/>
    <w:rsid w:val="00022AC8"/>
    <w:rsid w:val="00022BCE"/>
    <w:rsid w:val="00022E4A"/>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AF1"/>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7"/>
    <w:rsid w:val="0006289B"/>
    <w:rsid w:val="00062A5C"/>
    <w:rsid w:val="0006348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0E56"/>
    <w:rsid w:val="0007118F"/>
    <w:rsid w:val="000711FC"/>
    <w:rsid w:val="000716FB"/>
    <w:rsid w:val="00071888"/>
    <w:rsid w:val="00071E66"/>
    <w:rsid w:val="00071E9B"/>
    <w:rsid w:val="00071F99"/>
    <w:rsid w:val="00072603"/>
    <w:rsid w:val="0007271A"/>
    <w:rsid w:val="000727D5"/>
    <w:rsid w:val="00072885"/>
    <w:rsid w:val="00072E5F"/>
    <w:rsid w:val="00072E75"/>
    <w:rsid w:val="00072EFA"/>
    <w:rsid w:val="00073219"/>
    <w:rsid w:val="000735B9"/>
    <w:rsid w:val="00073785"/>
    <w:rsid w:val="000738EF"/>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4CE"/>
    <w:rsid w:val="000B081C"/>
    <w:rsid w:val="000B084D"/>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0E0"/>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2FD5"/>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4B6"/>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709"/>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9BC"/>
    <w:rsid w:val="00163AFC"/>
    <w:rsid w:val="001644CC"/>
    <w:rsid w:val="00164646"/>
    <w:rsid w:val="0016468B"/>
    <w:rsid w:val="001647FA"/>
    <w:rsid w:val="0016496E"/>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897"/>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02"/>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7F8"/>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A53"/>
    <w:rsid w:val="001B1C7B"/>
    <w:rsid w:val="001B1F17"/>
    <w:rsid w:val="001B1F29"/>
    <w:rsid w:val="001B2085"/>
    <w:rsid w:val="001B2467"/>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E57"/>
    <w:rsid w:val="001F4FB2"/>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C2B"/>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419"/>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408"/>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6F66"/>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21E"/>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CC2"/>
    <w:rsid w:val="00280D6E"/>
    <w:rsid w:val="00281166"/>
    <w:rsid w:val="00281780"/>
    <w:rsid w:val="002825CE"/>
    <w:rsid w:val="002826D0"/>
    <w:rsid w:val="002829E8"/>
    <w:rsid w:val="00282FCB"/>
    <w:rsid w:val="0028316F"/>
    <w:rsid w:val="00283181"/>
    <w:rsid w:val="002832C5"/>
    <w:rsid w:val="002835A5"/>
    <w:rsid w:val="002836DC"/>
    <w:rsid w:val="00283A2B"/>
    <w:rsid w:val="00283D6B"/>
    <w:rsid w:val="00283FC6"/>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A7E39"/>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5D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4E83"/>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3F3"/>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05C"/>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28B"/>
    <w:rsid w:val="002E679D"/>
    <w:rsid w:val="002E6A09"/>
    <w:rsid w:val="002E6D8A"/>
    <w:rsid w:val="002E7321"/>
    <w:rsid w:val="002E7865"/>
    <w:rsid w:val="002E7894"/>
    <w:rsid w:val="002E7C45"/>
    <w:rsid w:val="002E7E79"/>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998"/>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BCA"/>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4C8"/>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915"/>
    <w:rsid w:val="00351C98"/>
    <w:rsid w:val="00351EAA"/>
    <w:rsid w:val="00352146"/>
    <w:rsid w:val="0035216E"/>
    <w:rsid w:val="003522C9"/>
    <w:rsid w:val="0035265C"/>
    <w:rsid w:val="00352759"/>
    <w:rsid w:val="0035276D"/>
    <w:rsid w:val="00352828"/>
    <w:rsid w:val="00352952"/>
    <w:rsid w:val="00352A91"/>
    <w:rsid w:val="00352CC9"/>
    <w:rsid w:val="00352D8F"/>
    <w:rsid w:val="00352DAE"/>
    <w:rsid w:val="00352FD6"/>
    <w:rsid w:val="003530A0"/>
    <w:rsid w:val="003531B0"/>
    <w:rsid w:val="003532D2"/>
    <w:rsid w:val="00353318"/>
    <w:rsid w:val="003534AB"/>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4CBF"/>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0CA"/>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77F94"/>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8C5"/>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82E"/>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1F56"/>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0B8"/>
    <w:rsid w:val="003C02B2"/>
    <w:rsid w:val="003C0456"/>
    <w:rsid w:val="003C07D7"/>
    <w:rsid w:val="003C0985"/>
    <w:rsid w:val="003C0D37"/>
    <w:rsid w:val="003C16F5"/>
    <w:rsid w:val="003C1EC9"/>
    <w:rsid w:val="003C2404"/>
    <w:rsid w:val="003C245E"/>
    <w:rsid w:val="003C2B4A"/>
    <w:rsid w:val="003C2BB3"/>
    <w:rsid w:val="003C2C9D"/>
    <w:rsid w:val="003C3204"/>
    <w:rsid w:val="003C3B73"/>
    <w:rsid w:val="003C3D8B"/>
    <w:rsid w:val="003C3EB2"/>
    <w:rsid w:val="003C3EF9"/>
    <w:rsid w:val="003C4250"/>
    <w:rsid w:val="003C4711"/>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0F35"/>
    <w:rsid w:val="003F10F7"/>
    <w:rsid w:val="003F12C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2045"/>
    <w:rsid w:val="0041209A"/>
    <w:rsid w:val="0041268A"/>
    <w:rsid w:val="00412697"/>
    <w:rsid w:val="00412E2A"/>
    <w:rsid w:val="00412ECF"/>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2"/>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39"/>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8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832"/>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64B"/>
    <w:rsid w:val="0044782A"/>
    <w:rsid w:val="00450778"/>
    <w:rsid w:val="00450D3B"/>
    <w:rsid w:val="004518D5"/>
    <w:rsid w:val="004519BF"/>
    <w:rsid w:val="00451A5C"/>
    <w:rsid w:val="00451B06"/>
    <w:rsid w:val="00451BEB"/>
    <w:rsid w:val="00451C54"/>
    <w:rsid w:val="004525E6"/>
    <w:rsid w:val="0045261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D62"/>
    <w:rsid w:val="00464EE0"/>
    <w:rsid w:val="00465461"/>
    <w:rsid w:val="00465467"/>
    <w:rsid w:val="00465573"/>
    <w:rsid w:val="0046567F"/>
    <w:rsid w:val="004658C3"/>
    <w:rsid w:val="00465D50"/>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74D"/>
    <w:rsid w:val="00486CF2"/>
    <w:rsid w:val="00486E6E"/>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229"/>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7F2"/>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638"/>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42A"/>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291"/>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ABE"/>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ECF"/>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984"/>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7AA"/>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01F"/>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05B"/>
    <w:rsid w:val="0055410A"/>
    <w:rsid w:val="005547B9"/>
    <w:rsid w:val="005547CB"/>
    <w:rsid w:val="00554906"/>
    <w:rsid w:val="005549AE"/>
    <w:rsid w:val="00554DB6"/>
    <w:rsid w:val="00554DF7"/>
    <w:rsid w:val="00554F5F"/>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3EE"/>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3B9"/>
    <w:rsid w:val="0057380A"/>
    <w:rsid w:val="00573828"/>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391"/>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934"/>
    <w:rsid w:val="00583C6C"/>
    <w:rsid w:val="00583E78"/>
    <w:rsid w:val="00583F5E"/>
    <w:rsid w:val="00584496"/>
    <w:rsid w:val="00584D31"/>
    <w:rsid w:val="00584DB8"/>
    <w:rsid w:val="0058540D"/>
    <w:rsid w:val="005854EF"/>
    <w:rsid w:val="00585703"/>
    <w:rsid w:val="00585821"/>
    <w:rsid w:val="00585932"/>
    <w:rsid w:val="00585C3A"/>
    <w:rsid w:val="0058628A"/>
    <w:rsid w:val="00586302"/>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52F"/>
    <w:rsid w:val="00593AB3"/>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6C"/>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3F89"/>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BD3"/>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2FF"/>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4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5AF"/>
    <w:rsid w:val="00650854"/>
    <w:rsid w:val="00650AE6"/>
    <w:rsid w:val="00650B51"/>
    <w:rsid w:val="00650CF1"/>
    <w:rsid w:val="00650D1E"/>
    <w:rsid w:val="00650DFE"/>
    <w:rsid w:val="00650EB8"/>
    <w:rsid w:val="00650F7C"/>
    <w:rsid w:val="00650FBE"/>
    <w:rsid w:val="006511BA"/>
    <w:rsid w:val="00651216"/>
    <w:rsid w:val="00651244"/>
    <w:rsid w:val="006512E4"/>
    <w:rsid w:val="006513D5"/>
    <w:rsid w:val="006518B1"/>
    <w:rsid w:val="00651AD3"/>
    <w:rsid w:val="00651FA0"/>
    <w:rsid w:val="006526D9"/>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C84"/>
    <w:rsid w:val="00655E1C"/>
    <w:rsid w:val="006561FF"/>
    <w:rsid w:val="00656D6F"/>
    <w:rsid w:val="00656EC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6E5"/>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A47"/>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609"/>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1FB7"/>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A2C"/>
    <w:rsid w:val="006C6E76"/>
    <w:rsid w:val="006C6E92"/>
    <w:rsid w:val="006C6FF5"/>
    <w:rsid w:val="006C70FD"/>
    <w:rsid w:val="006C7428"/>
    <w:rsid w:val="006C75C9"/>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1A3"/>
    <w:rsid w:val="0070023A"/>
    <w:rsid w:val="007003F7"/>
    <w:rsid w:val="00700B31"/>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A34"/>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2AF"/>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690"/>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C66"/>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564"/>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C8B"/>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25"/>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50"/>
    <w:rsid w:val="00786272"/>
    <w:rsid w:val="007864B2"/>
    <w:rsid w:val="00786613"/>
    <w:rsid w:val="00786620"/>
    <w:rsid w:val="007868B7"/>
    <w:rsid w:val="00786BC0"/>
    <w:rsid w:val="0078725D"/>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8DD"/>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016"/>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8F5"/>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C7F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D3A"/>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247"/>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4A6F"/>
    <w:rsid w:val="008251EC"/>
    <w:rsid w:val="0082540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639"/>
    <w:rsid w:val="008307F2"/>
    <w:rsid w:val="008309E1"/>
    <w:rsid w:val="00830B5B"/>
    <w:rsid w:val="00830F16"/>
    <w:rsid w:val="00831198"/>
    <w:rsid w:val="008312E2"/>
    <w:rsid w:val="008314BC"/>
    <w:rsid w:val="00831E25"/>
    <w:rsid w:val="00832142"/>
    <w:rsid w:val="008323AC"/>
    <w:rsid w:val="00832609"/>
    <w:rsid w:val="008327D9"/>
    <w:rsid w:val="00832C18"/>
    <w:rsid w:val="00832CAF"/>
    <w:rsid w:val="008330DB"/>
    <w:rsid w:val="00833EF5"/>
    <w:rsid w:val="0083417A"/>
    <w:rsid w:val="00834512"/>
    <w:rsid w:val="0083458D"/>
    <w:rsid w:val="00834746"/>
    <w:rsid w:val="008349E7"/>
    <w:rsid w:val="008350E8"/>
    <w:rsid w:val="0083565D"/>
    <w:rsid w:val="0083582B"/>
    <w:rsid w:val="00835B0A"/>
    <w:rsid w:val="00835B82"/>
    <w:rsid w:val="00836133"/>
    <w:rsid w:val="00836412"/>
    <w:rsid w:val="0083657B"/>
    <w:rsid w:val="00836B5B"/>
    <w:rsid w:val="00836FC2"/>
    <w:rsid w:val="00837034"/>
    <w:rsid w:val="008373BA"/>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BDC"/>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655"/>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761"/>
    <w:rsid w:val="008768D2"/>
    <w:rsid w:val="00876AC7"/>
    <w:rsid w:val="0087721D"/>
    <w:rsid w:val="0087746C"/>
    <w:rsid w:val="008777E9"/>
    <w:rsid w:val="00877891"/>
    <w:rsid w:val="00877A2B"/>
    <w:rsid w:val="00877C57"/>
    <w:rsid w:val="00877FA3"/>
    <w:rsid w:val="0088011E"/>
    <w:rsid w:val="008801A3"/>
    <w:rsid w:val="0088043C"/>
    <w:rsid w:val="00880494"/>
    <w:rsid w:val="008804C9"/>
    <w:rsid w:val="0088052B"/>
    <w:rsid w:val="00880B3D"/>
    <w:rsid w:val="00880D84"/>
    <w:rsid w:val="008810DF"/>
    <w:rsid w:val="008810FA"/>
    <w:rsid w:val="0088169D"/>
    <w:rsid w:val="00881703"/>
    <w:rsid w:val="00881842"/>
    <w:rsid w:val="00881F28"/>
    <w:rsid w:val="00881FBF"/>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6C5C"/>
    <w:rsid w:val="00887184"/>
    <w:rsid w:val="008873A5"/>
    <w:rsid w:val="00887771"/>
    <w:rsid w:val="00887821"/>
    <w:rsid w:val="00887F2E"/>
    <w:rsid w:val="0089035C"/>
    <w:rsid w:val="008907B2"/>
    <w:rsid w:val="00890B03"/>
    <w:rsid w:val="00890BCD"/>
    <w:rsid w:val="00890CBF"/>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62B"/>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379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03F"/>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DDB"/>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564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074"/>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04C"/>
    <w:rsid w:val="00924108"/>
    <w:rsid w:val="009241CB"/>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80B"/>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7C4"/>
    <w:rsid w:val="0094480B"/>
    <w:rsid w:val="00944AF4"/>
    <w:rsid w:val="00944D54"/>
    <w:rsid w:val="00944F7E"/>
    <w:rsid w:val="00945164"/>
    <w:rsid w:val="009452EF"/>
    <w:rsid w:val="00945440"/>
    <w:rsid w:val="00945485"/>
    <w:rsid w:val="0094564D"/>
    <w:rsid w:val="00945E49"/>
    <w:rsid w:val="009462D8"/>
    <w:rsid w:val="00946388"/>
    <w:rsid w:val="00946860"/>
    <w:rsid w:val="00946ACC"/>
    <w:rsid w:val="00946F59"/>
    <w:rsid w:val="00947415"/>
    <w:rsid w:val="0094747B"/>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149"/>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2F8"/>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059"/>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1CA"/>
    <w:rsid w:val="009A0212"/>
    <w:rsid w:val="009A031F"/>
    <w:rsid w:val="009A041C"/>
    <w:rsid w:val="009A0518"/>
    <w:rsid w:val="009A05D8"/>
    <w:rsid w:val="009A0DC1"/>
    <w:rsid w:val="009A1165"/>
    <w:rsid w:val="009A124E"/>
    <w:rsid w:val="009A12E2"/>
    <w:rsid w:val="009A1963"/>
    <w:rsid w:val="009A1E77"/>
    <w:rsid w:val="009A1FBC"/>
    <w:rsid w:val="009A20C4"/>
    <w:rsid w:val="009A20F1"/>
    <w:rsid w:val="009A2180"/>
    <w:rsid w:val="009A240E"/>
    <w:rsid w:val="009A246A"/>
    <w:rsid w:val="009A2817"/>
    <w:rsid w:val="009A2E5D"/>
    <w:rsid w:val="009A3183"/>
    <w:rsid w:val="009A355A"/>
    <w:rsid w:val="009A3792"/>
    <w:rsid w:val="009A37AC"/>
    <w:rsid w:val="009A3AB5"/>
    <w:rsid w:val="009A4518"/>
    <w:rsid w:val="009A47CB"/>
    <w:rsid w:val="009A4DDA"/>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9B3"/>
    <w:rsid w:val="009B7BB7"/>
    <w:rsid w:val="009B7C2A"/>
    <w:rsid w:val="009B7D49"/>
    <w:rsid w:val="009B7F7E"/>
    <w:rsid w:val="009B7FFA"/>
    <w:rsid w:val="009C00EF"/>
    <w:rsid w:val="009C01D2"/>
    <w:rsid w:val="009C01D3"/>
    <w:rsid w:val="009C048A"/>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5999"/>
    <w:rsid w:val="009C6768"/>
    <w:rsid w:val="009C681F"/>
    <w:rsid w:val="009C6894"/>
    <w:rsid w:val="009C6B3B"/>
    <w:rsid w:val="009C6B7B"/>
    <w:rsid w:val="009C6E8D"/>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3F52"/>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DDC"/>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059"/>
    <w:rsid w:val="00A362CB"/>
    <w:rsid w:val="00A36694"/>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17C"/>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B47"/>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564"/>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BA9"/>
    <w:rsid w:val="00AB1C99"/>
    <w:rsid w:val="00AB243D"/>
    <w:rsid w:val="00AB2857"/>
    <w:rsid w:val="00AB2B10"/>
    <w:rsid w:val="00AB3299"/>
    <w:rsid w:val="00AB3418"/>
    <w:rsid w:val="00AB3490"/>
    <w:rsid w:val="00AB3491"/>
    <w:rsid w:val="00AB37C5"/>
    <w:rsid w:val="00AB3890"/>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AED"/>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684"/>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22F"/>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8E8"/>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45"/>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4B26"/>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622"/>
    <w:rsid w:val="00B5475E"/>
    <w:rsid w:val="00B54989"/>
    <w:rsid w:val="00B54B91"/>
    <w:rsid w:val="00B54E72"/>
    <w:rsid w:val="00B54FA3"/>
    <w:rsid w:val="00B553CF"/>
    <w:rsid w:val="00B555B8"/>
    <w:rsid w:val="00B55ACA"/>
    <w:rsid w:val="00B5612F"/>
    <w:rsid w:val="00B566E0"/>
    <w:rsid w:val="00B5685D"/>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2ED8"/>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5B8"/>
    <w:rsid w:val="00B74921"/>
    <w:rsid w:val="00B74A0D"/>
    <w:rsid w:val="00B74EC0"/>
    <w:rsid w:val="00B75549"/>
    <w:rsid w:val="00B75667"/>
    <w:rsid w:val="00B75A33"/>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B7"/>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49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1B"/>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66F"/>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5E28"/>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1DF"/>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84B"/>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BD2"/>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0719"/>
    <w:rsid w:val="00C10DF3"/>
    <w:rsid w:val="00C1114F"/>
    <w:rsid w:val="00C11183"/>
    <w:rsid w:val="00C11197"/>
    <w:rsid w:val="00C1120D"/>
    <w:rsid w:val="00C11354"/>
    <w:rsid w:val="00C11402"/>
    <w:rsid w:val="00C11B32"/>
    <w:rsid w:val="00C11C33"/>
    <w:rsid w:val="00C11C73"/>
    <w:rsid w:val="00C11FE5"/>
    <w:rsid w:val="00C11FF6"/>
    <w:rsid w:val="00C12743"/>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6C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87"/>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0FA9"/>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33B"/>
    <w:rsid w:val="00C658B2"/>
    <w:rsid w:val="00C65993"/>
    <w:rsid w:val="00C65D24"/>
    <w:rsid w:val="00C65F58"/>
    <w:rsid w:val="00C66477"/>
    <w:rsid w:val="00C6656A"/>
    <w:rsid w:val="00C66571"/>
    <w:rsid w:val="00C666DB"/>
    <w:rsid w:val="00C667F6"/>
    <w:rsid w:val="00C66B89"/>
    <w:rsid w:val="00C66C34"/>
    <w:rsid w:val="00C67231"/>
    <w:rsid w:val="00C700D4"/>
    <w:rsid w:val="00C7040D"/>
    <w:rsid w:val="00C705AD"/>
    <w:rsid w:val="00C70950"/>
    <w:rsid w:val="00C70B8C"/>
    <w:rsid w:val="00C71468"/>
    <w:rsid w:val="00C719DC"/>
    <w:rsid w:val="00C71B8F"/>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54"/>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3741"/>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4DF"/>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1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AE"/>
    <w:rsid w:val="00CE5180"/>
    <w:rsid w:val="00CE56E1"/>
    <w:rsid w:val="00CE5A7E"/>
    <w:rsid w:val="00CE5E50"/>
    <w:rsid w:val="00CE6168"/>
    <w:rsid w:val="00CE671E"/>
    <w:rsid w:val="00CE690C"/>
    <w:rsid w:val="00CE697C"/>
    <w:rsid w:val="00CE69F3"/>
    <w:rsid w:val="00CE6AD5"/>
    <w:rsid w:val="00CE6E24"/>
    <w:rsid w:val="00CE733A"/>
    <w:rsid w:val="00CE76BD"/>
    <w:rsid w:val="00CE79BC"/>
    <w:rsid w:val="00CE7A5B"/>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B64"/>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4BE4"/>
    <w:rsid w:val="00D4501C"/>
    <w:rsid w:val="00D4551B"/>
    <w:rsid w:val="00D45581"/>
    <w:rsid w:val="00D45C69"/>
    <w:rsid w:val="00D45ED8"/>
    <w:rsid w:val="00D466E5"/>
    <w:rsid w:val="00D467C7"/>
    <w:rsid w:val="00D4688E"/>
    <w:rsid w:val="00D46899"/>
    <w:rsid w:val="00D46B9E"/>
    <w:rsid w:val="00D46C9C"/>
    <w:rsid w:val="00D46F2C"/>
    <w:rsid w:val="00D46F2D"/>
    <w:rsid w:val="00D471C7"/>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B87"/>
    <w:rsid w:val="00D54C59"/>
    <w:rsid w:val="00D54D88"/>
    <w:rsid w:val="00D55115"/>
    <w:rsid w:val="00D5521C"/>
    <w:rsid w:val="00D552BA"/>
    <w:rsid w:val="00D552D6"/>
    <w:rsid w:val="00D554E6"/>
    <w:rsid w:val="00D5553A"/>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3D9"/>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91E"/>
    <w:rsid w:val="00D80AB8"/>
    <w:rsid w:val="00D80C93"/>
    <w:rsid w:val="00D80CCB"/>
    <w:rsid w:val="00D811D1"/>
    <w:rsid w:val="00D812D3"/>
    <w:rsid w:val="00D81307"/>
    <w:rsid w:val="00D81491"/>
    <w:rsid w:val="00D817FD"/>
    <w:rsid w:val="00D81AF1"/>
    <w:rsid w:val="00D81BA8"/>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A5D"/>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A2B"/>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19C0"/>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31E"/>
    <w:rsid w:val="00DF0D33"/>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6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4C63"/>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C1A"/>
    <w:rsid w:val="00E54D33"/>
    <w:rsid w:val="00E5500A"/>
    <w:rsid w:val="00E55221"/>
    <w:rsid w:val="00E55AEB"/>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1FE5"/>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883"/>
    <w:rsid w:val="00E701D0"/>
    <w:rsid w:val="00E705E5"/>
    <w:rsid w:val="00E707A4"/>
    <w:rsid w:val="00E70B0C"/>
    <w:rsid w:val="00E70D78"/>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BED"/>
    <w:rsid w:val="00E75F9B"/>
    <w:rsid w:val="00E76141"/>
    <w:rsid w:val="00E761CE"/>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B3"/>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EDA"/>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502"/>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51"/>
    <w:rsid w:val="00EE6E60"/>
    <w:rsid w:val="00EE75D6"/>
    <w:rsid w:val="00EE7966"/>
    <w:rsid w:val="00EE7D91"/>
    <w:rsid w:val="00EE7ECE"/>
    <w:rsid w:val="00EF01AB"/>
    <w:rsid w:val="00EF0225"/>
    <w:rsid w:val="00EF0583"/>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2E49"/>
    <w:rsid w:val="00F1403E"/>
    <w:rsid w:val="00F1415B"/>
    <w:rsid w:val="00F1476B"/>
    <w:rsid w:val="00F149F8"/>
    <w:rsid w:val="00F14FB8"/>
    <w:rsid w:val="00F155B5"/>
    <w:rsid w:val="00F15860"/>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A9C"/>
    <w:rsid w:val="00F44E03"/>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12C"/>
    <w:rsid w:val="00F524CD"/>
    <w:rsid w:val="00F52756"/>
    <w:rsid w:val="00F52A47"/>
    <w:rsid w:val="00F52A4B"/>
    <w:rsid w:val="00F52C6C"/>
    <w:rsid w:val="00F52FA8"/>
    <w:rsid w:val="00F5372B"/>
    <w:rsid w:val="00F5388A"/>
    <w:rsid w:val="00F538A3"/>
    <w:rsid w:val="00F538CD"/>
    <w:rsid w:val="00F53C7B"/>
    <w:rsid w:val="00F54192"/>
    <w:rsid w:val="00F542D8"/>
    <w:rsid w:val="00F546DB"/>
    <w:rsid w:val="00F548C8"/>
    <w:rsid w:val="00F54AB3"/>
    <w:rsid w:val="00F55331"/>
    <w:rsid w:val="00F55AC5"/>
    <w:rsid w:val="00F560BA"/>
    <w:rsid w:val="00F568FF"/>
    <w:rsid w:val="00F56918"/>
    <w:rsid w:val="00F56AB2"/>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0B3"/>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780"/>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3" ma:contentTypeDescription="Create a new document." ma:contentTypeScope="" ma:versionID="096c30e16129a25b2be22fdb98a48c30">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efd0db8d6979c87823b8e69b5254e9e3"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2C81BC2-2F3F-4DF8-9351-11DF96B25C97}">
  <ds:schemaRefs>
    <ds:schemaRef ds:uri="http://schemas.openxmlformats.org/officeDocument/2006/bibliography"/>
  </ds:schemaRefs>
</ds:datastoreItem>
</file>

<file path=customXml/itemProps3.xml><?xml version="1.0" encoding="utf-8"?>
<ds:datastoreItem xmlns:ds="http://schemas.openxmlformats.org/officeDocument/2006/customXml" ds:itemID="{ED57C492-A345-48F3-8006-F49336BD7D2B}">
  <ds:schemaRefs>
    <ds:schemaRef ds:uri="http://schemas.openxmlformats.org/officeDocument/2006/bibliography"/>
  </ds:schemaRefs>
</ds:datastoreItem>
</file>

<file path=customXml/itemProps4.xml><?xml version="1.0" encoding="utf-8"?>
<ds:datastoreItem xmlns:ds="http://schemas.openxmlformats.org/officeDocument/2006/customXml" ds:itemID="{E952975D-17C7-4023-8177-E78AD1243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2020-02-15T14:56:00Z</cp:lastPrinted>
  <dcterms:created xsi:type="dcterms:W3CDTF">2021-05-11T21:22:00Z</dcterms:created>
  <dcterms:modified xsi:type="dcterms:W3CDTF">2021-05-11T21:22:00Z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0x0101004E7F3A218EAD9D498A2F00761B277E67</vt:lpwstr>
  </property>
  <property fmtid="{D5CDD505-2E9C-101B-9397-08002B2CF9AE}" pid="9" name="CTPClassification">
    <vt:lpwstr>CTP_NT</vt:lpwstr>
  </property>
</Properties>
</file>